
<file path=[Content_Types].xml><?xml version="1.0" encoding="utf-8"?>
<Types xmlns="http://schemas.openxmlformats.org/package/2006/content-types">
  <Default Extension="png" ContentType="image/png"/>
  <Default Extension="tmp"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F2B40FD" w14:textId="3E9DCA9A" w:rsidR="00C73045" w:rsidRPr="00A324DE" w:rsidRDefault="00C57CE9" w:rsidP="00C57CE9">
      <w:pPr>
        <w:pStyle w:val="RedTitre"/>
        <w:framePr w:w="10042" w:wrap="auto" w:hAnchor="page" w:x="767" w:y="-146"/>
        <w:widowControl/>
        <w:rPr>
          <w:rFonts w:ascii="Corbel" w:hAnsi="Corbel"/>
          <w:b w:val="0"/>
          <w:bCs w:val="0"/>
          <w:szCs w:val="20"/>
        </w:rPr>
      </w:pPr>
      <w:r>
        <w:rPr>
          <w:noProof/>
        </w:rPr>
        <w:fldChar w:fldCharType="begin"/>
      </w:r>
      <w:r>
        <w:rPr>
          <w:noProof/>
        </w:rPr>
        <w:instrText xml:space="preserve"> INCLUDEPICTURE  "cid:image006.png@01DA6B38.155EB5C0" \* MERGEFORMATINET </w:instrText>
      </w:r>
      <w:r>
        <w:rPr>
          <w:noProof/>
        </w:rPr>
        <w:fldChar w:fldCharType="separate"/>
      </w:r>
      <w:r w:rsidR="00CF1029">
        <w:rPr>
          <w:noProof/>
        </w:rPr>
        <w:fldChar w:fldCharType="begin"/>
      </w:r>
      <w:r w:rsidR="00CF1029">
        <w:rPr>
          <w:noProof/>
        </w:rPr>
        <w:instrText xml:space="preserve"> INCLUDEPICTURE  "cid:image006.png@01DA6B38.155EB5C0" \* MERGEFORMATINET </w:instrText>
      </w:r>
      <w:r w:rsidR="00CF1029">
        <w:rPr>
          <w:noProof/>
        </w:rPr>
        <w:fldChar w:fldCharType="separate"/>
      </w:r>
      <w:r w:rsidR="002222AA">
        <w:rPr>
          <w:noProof/>
        </w:rPr>
        <w:fldChar w:fldCharType="begin"/>
      </w:r>
      <w:r w:rsidR="002222AA">
        <w:rPr>
          <w:noProof/>
        </w:rPr>
        <w:instrText xml:space="preserve"> INCLUDEPICTURE  "cid:image006.png@01DA6B38.155EB5C0" \* MERGEFORMATINET </w:instrText>
      </w:r>
      <w:r w:rsidR="002222AA">
        <w:rPr>
          <w:noProof/>
        </w:rPr>
        <w:fldChar w:fldCharType="separate"/>
      </w:r>
      <w:r w:rsidR="000E52B0">
        <w:rPr>
          <w:noProof/>
        </w:rPr>
        <w:fldChar w:fldCharType="begin"/>
      </w:r>
      <w:r w:rsidR="000E52B0">
        <w:rPr>
          <w:noProof/>
        </w:rPr>
        <w:instrText xml:space="preserve"> INCLUDEPICTURE  "cid:image006.png@01DA6B38.155EB5C0" \* MERGEFORMATINET </w:instrText>
      </w:r>
      <w:r w:rsidR="000E52B0">
        <w:rPr>
          <w:noProof/>
        </w:rPr>
        <w:fldChar w:fldCharType="separate"/>
      </w:r>
      <w:r w:rsidR="00C17B74">
        <w:rPr>
          <w:noProof/>
        </w:rPr>
        <w:fldChar w:fldCharType="begin"/>
      </w:r>
      <w:r w:rsidR="00C17B74">
        <w:rPr>
          <w:noProof/>
        </w:rPr>
        <w:instrText xml:space="preserve"> INCLUDEPICTURE  "cid:image006.png@01DA6B38.155EB5C0" \* MERGEFORMATINET </w:instrText>
      </w:r>
      <w:r w:rsidR="00C17B74">
        <w:rPr>
          <w:noProof/>
        </w:rPr>
        <w:fldChar w:fldCharType="separate"/>
      </w:r>
      <w:r w:rsidR="00A5288D">
        <w:rPr>
          <w:noProof/>
        </w:rPr>
        <w:fldChar w:fldCharType="begin"/>
      </w:r>
      <w:r w:rsidR="00A5288D">
        <w:rPr>
          <w:noProof/>
        </w:rPr>
        <w:instrText xml:space="preserve"> INCLUDEPICTURE  "cid:image006.png@01DA6B38.155EB5C0" \* MERGEFORMATINET </w:instrText>
      </w:r>
      <w:r w:rsidR="00A5288D">
        <w:rPr>
          <w:noProof/>
        </w:rPr>
        <w:fldChar w:fldCharType="separate"/>
      </w:r>
      <w:r w:rsidR="008844B3">
        <w:rPr>
          <w:noProof/>
        </w:rPr>
        <w:fldChar w:fldCharType="begin"/>
      </w:r>
      <w:r w:rsidR="008844B3">
        <w:rPr>
          <w:noProof/>
        </w:rPr>
        <w:instrText xml:space="preserve"> INCLUDEPICTURE  "cid:image006.png@01DA6B38.155EB5C0" \* MERGEFORMATINET </w:instrText>
      </w:r>
      <w:r w:rsidR="008844B3">
        <w:rPr>
          <w:noProof/>
        </w:rPr>
        <w:fldChar w:fldCharType="separate"/>
      </w:r>
      <w:r w:rsidR="003D59E4">
        <w:rPr>
          <w:noProof/>
        </w:rPr>
        <w:fldChar w:fldCharType="begin"/>
      </w:r>
      <w:r w:rsidR="003D59E4">
        <w:rPr>
          <w:noProof/>
        </w:rPr>
        <w:instrText xml:space="preserve"> INCLUDEPICTURE  "cid:image006.png@01DA6B38.155EB5C0" \* MERGEFORMATINET </w:instrText>
      </w:r>
      <w:r w:rsidR="003D59E4">
        <w:rPr>
          <w:noProof/>
        </w:rPr>
        <w:fldChar w:fldCharType="separate"/>
      </w:r>
      <w:r w:rsidR="000C4F0C">
        <w:rPr>
          <w:noProof/>
        </w:rPr>
        <w:fldChar w:fldCharType="begin"/>
      </w:r>
      <w:r w:rsidR="000C4F0C">
        <w:rPr>
          <w:noProof/>
        </w:rPr>
        <w:instrText xml:space="preserve"> INCLUDEPICTURE  "cid:image006.png@01DA6B38.155EB5C0" \* MERGEFORMATINET </w:instrText>
      </w:r>
      <w:r w:rsidR="000C4F0C">
        <w:rPr>
          <w:noProof/>
        </w:rPr>
        <w:fldChar w:fldCharType="separate"/>
      </w:r>
      <w:r w:rsidR="004912BF">
        <w:rPr>
          <w:noProof/>
        </w:rPr>
        <w:fldChar w:fldCharType="begin"/>
      </w:r>
      <w:r w:rsidR="004912BF">
        <w:rPr>
          <w:noProof/>
        </w:rPr>
        <w:instrText xml:space="preserve"> INCLUDEPICTURE  "cid:image006.png@01DA6B38.155EB5C0" \* MERGEFORMATINET </w:instrText>
      </w:r>
      <w:r w:rsidR="004912BF">
        <w:rPr>
          <w:noProof/>
        </w:rPr>
        <w:fldChar w:fldCharType="separate"/>
      </w:r>
      <w:r w:rsidR="00D94E99">
        <w:rPr>
          <w:noProof/>
        </w:rPr>
        <w:fldChar w:fldCharType="begin"/>
      </w:r>
      <w:r w:rsidR="00D94E99">
        <w:rPr>
          <w:noProof/>
        </w:rPr>
        <w:instrText xml:space="preserve"> INCLUDEPICTURE  "cid:image006.png@01DA6B38.155EB5C0" \* MERGEFORMATINET </w:instrText>
      </w:r>
      <w:r w:rsidR="00D94E99">
        <w:rPr>
          <w:noProof/>
        </w:rPr>
        <w:fldChar w:fldCharType="separate"/>
      </w:r>
      <w:r w:rsidR="00150259">
        <w:rPr>
          <w:noProof/>
        </w:rPr>
        <w:fldChar w:fldCharType="begin"/>
      </w:r>
      <w:r w:rsidR="00150259">
        <w:rPr>
          <w:noProof/>
        </w:rPr>
        <w:instrText xml:space="preserve"> INCLUDEPICTURE  "cid:image006.png@01DA6B38.155EB5C0" \* MERGEFORMATINET </w:instrText>
      </w:r>
      <w:r w:rsidR="00150259">
        <w:rPr>
          <w:noProof/>
        </w:rPr>
        <w:fldChar w:fldCharType="separate"/>
      </w:r>
      <w:r w:rsidR="00C44B48">
        <w:rPr>
          <w:noProof/>
        </w:rPr>
        <w:fldChar w:fldCharType="begin"/>
      </w:r>
      <w:r w:rsidR="00C44B48">
        <w:rPr>
          <w:noProof/>
        </w:rPr>
        <w:instrText xml:space="preserve"> INCLUDEPICTURE  "cid:image006.png@01DA6B38.155EB5C0" \* MERGEFORMATINET </w:instrText>
      </w:r>
      <w:r w:rsidR="00C44B48">
        <w:rPr>
          <w:noProof/>
        </w:rPr>
        <w:fldChar w:fldCharType="separate"/>
      </w:r>
      <w:r w:rsidR="00342209">
        <w:rPr>
          <w:noProof/>
        </w:rPr>
        <w:fldChar w:fldCharType="begin"/>
      </w:r>
      <w:r w:rsidR="00342209">
        <w:rPr>
          <w:noProof/>
        </w:rPr>
        <w:instrText xml:space="preserve"> INCLUDEPICTURE  "cid:image006.png@01DA6B38.155EB5C0" \* MERGEFORMATINET </w:instrText>
      </w:r>
      <w:r w:rsidR="00342209">
        <w:rPr>
          <w:noProof/>
        </w:rPr>
        <w:fldChar w:fldCharType="separate"/>
      </w:r>
      <w:r w:rsidR="00375643">
        <w:rPr>
          <w:noProof/>
        </w:rPr>
        <w:fldChar w:fldCharType="begin"/>
      </w:r>
      <w:r w:rsidR="00375643">
        <w:rPr>
          <w:noProof/>
        </w:rPr>
        <w:instrText xml:space="preserve"> INCLUDEPICTURE  "cid:image006.png@01DA6B38.155EB5C0" \* MERGEFORMATINET </w:instrText>
      </w:r>
      <w:r w:rsidR="00375643">
        <w:rPr>
          <w:noProof/>
        </w:rPr>
        <w:fldChar w:fldCharType="separate"/>
      </w:r>
      <w:r w:rsidR="00791471">
        <w:rPr>
          <w:noProof/>
        </w:rPr>
        <w:fldChar w:fldCharType="begin"/>
      </w:r>
      <w:r w:rsidR="00791471">
        <w:rPr>
          <w:noProof/>
        </w:rPr>
        <w:instrText xml:space="preserve"> INCLUDEPICTURE  "cid:image006.png@01DA6B38.155EB5C0" \* MERGEFORMATINET </w:instrText>
      </w:r>
      <w:r w:rsidR="00791471">
        <w:rPr>
          <w:noProof/>
        </w:rPr>
        <w:fldChar w:fldCharType="separate"/>
      </w:r>
      <w:r w:rsidR="00BE79AB">
        <w:rPr>
          <w:noProof/>
        </w:rPr>
        <w:fldChar w:fldCharType="begin"/>
      </w:r>
      <w:r w:rsidR="00BE79AB">
        <w:rPr>
          <w:noProof/>
        </w:rPr>
        <w:instrText xml:space="preserve"> INCLUDEPICTURE  "cid:image006.png@01DA6B38.155EB5C0" \* MERGEFORMATINET </w:instrText>
      </w:r>
      <w:r w:rsidR="00BE79AB">
        <w:rPr>
          <w:noProof/>
        </w:rPr>
        <w:fldChar w:fldCharType="separate"/>
      </w:r>
      <w:r w:rsidR="00714E8A">
        <w:rPr>
          <w:noProof/>
        </w:rPr>
        <w:fldChar w:fldCharType="begin"/>
      </w:r>
      <w:r w:rsidR="00714E8A">
        <w:rPr>
          <w:noProof/>
        </w:rPr>
        <w:instrText xml:space="preserve"> INCLUDEPICTURE  "cid:image006.png@01DA6B38.155EB5C0" \* MERGEFORMATINET </w:instrText>
      </w:r>
      <w:r w:rsidR="00714E8A">
        <w:rPr>
          <w:noProof/>
        </w:rPr>
        <w:fldChar w:fldCharType="separate"/>
      </w:r>
      <w:r w:rsidR="00295631">
        <w:rPr>
          <w:noProof/>
        </w:rPr>
        <w:fldChar w:fldCharType="begin"/>
      </w:r>
      <w:r w:rsidR="00295631">
        <w:rPr>
          <w:noProof/>
        </w:rPr>
        <w:instrText xml:space="preserve"> INCLUDEPICTURE  "cid:image006.png@01DA6B38.155EB5C0" \* MERGEFORMATINET </w:instrText>
      </w:r>
      <w:r w:rsidR="00295631">
        <w:rPr>
          <w:noProof/>
        </w:rPr>
        <w:fldChar w:fldCharType="separate"/>
      </w:r>
      <w:r w:rsidR="002E01AE">
        <w:rPr>
          <w:noProof/>
        </w:rPr>
        <w:fldChar w:fldCharType="begin"/>
      </w:r>
      <w:r w:rsidR="002E01AE">
        <w:rPr>
          <w:noProof/>
        </w:rPr>
        <w:instrText xml:space="preserve"> INCLUDEPICTURE  "cid:image006.png@01DA6B38.155EB5C0" \* MERGEFORMATINET </w:instrText>
      </w:r>
      <w:r w:rsidR="002E01AE">
        <w:rPr>
          <w:noProof/>
        </w:rPr>
        <w:fldChar w:fldCharType="separate"/>
      </w:r>
      <w:r w:rsidR="00D10CBF">
        <w:rPr>
          <w:noProof/>
        </w:rPr>
        <w:fldChar w:fldCharType="begin"/>
      </w:r>
      <w:r w:rsidR="00D10CBF">
        <w:rPr>
          <w:noProof/>
        </w:rPr>
        <w:instrText xml:space="preserve"> INCLUDEPICTURE  "cid:image006.png@01DA6B38.155EB5C0" \* MERGEFORMATINET </w:instrText>
      </w:r>
      <w:r w:rsidR="00D10CBF">
        <w:rPr>
          <w:noProof/>
        </w:rPr>
        <w:fldChar w:fldCharType="separate"/>
      </w:r>
      <w:r w:rsidR="005C6465">
        <w:rPr>
          <w:noProof/>
        </w:rPr>
        <w:fldChar w:fldCharType="begin"/>
      </w:r>
      <w:r w:rsidR="005C6465">
        <w:rPr>
          <w:noProof/>
        </w:rPr>
        <w:instrText xml:space="preserve"> INCLUDEPICTURE  "cid:image006.png@01DA6B38.155EB5C0" \* MERGEFORMATINET </w:instrText>
      </w:r>
      <w:r w:rsidR="005C6465">
        <w:rPr>
          <w:noProof/>
        </w:rPr>
        <w:fldChar w:fldCharType="separate"/>
      </w:r>
      <w:r w:rsidR="00A14560">
        <w:rPr>
          <w:noProof/>
        </w:rPr>
        <w:fldChar w:fldCharType="begin"/>
      </w:r>
      <w:r w:rsidR="00A14560">
        <w:rPr>
          <w:noProof/>
        </w:rPr>
        <w:instrText xml:space="preserve"> INCLUDEPICTURE  "cid:image006.png@01DA6B38.155EB5C0" \* MERGEFORMATINET </w:instrText>
      </w:r>
      <w:r w:rsidR="00A14560">
        <w:rPr>
          <w:noProof/>
        </w:rPr>
        <w:fldChar w:fldCharType="separate"/>
      </w:r>
      <w:r w:rsidR="0021647A">
        <w:rPr>
          <w:noProof/>
        </w:rPr>
        <w:fldChar w:fldCharType="begin"/>
      </w:r>
      <w:r w:rsidR="0021647A">
        <w:rPr>
          <w:noProof/>
        </w:rPr>
        <w:instrText xml:space="preserve"> INCLUDEPICTURE  "cid:image006.png@01DA6B38.155EB5C0" \* MERGEFORMATINET </w:instrText>
      </w:r>
      <w:r w:rsidR="0021647A">
        <w:rPr>
          <w:noProof/>
        </w:rPr>
        <w:fldChar w:fldCharType="separate"/>
      </w:r>
      <w:r w:rsidR="00AB1FA1">
        <w:rPr>
          <w:noProof/>
        </w:rPr>
        <w:fldChar w:fldCharType="begin"/>
      </w:r>
      <w:r w:rsidR="00AB1FA1">
        <w:rPr>
          <w:noProof/>
        </w:rPr>
        <w:instrText xml:space="preserve"> INCLUDEPICTURE  "cid:image006.png@01DA6B38.155EB5C0" \* MERGEFORMATINET </w:instrText>
      </w:r>
      <w:r w:rsidR="00AB1FA1">
        <w:rPr>
          <w:noProof/>
        </w:rPr>
        <w:fldChar w:fldCharType="separate"/>
      </w:r>
      <w:r w:rsidR="00057015">
        <w:rPr>
          <w:noProof/>
        </w:rPr>
        <w:fldChar w:fldCharType="begin"/>
      </w:r>
      <w:r w:rsidR="00057015">
        <w:rPr>
          <w:noProof/>
        </w:rPr>
        <w:instrText xml:space="preserve"> INCLUDEPICTURE  "cid:image006.png@01DA6B38.155EB5C0" \* MERGEFORMATINET </w:instrText>
      </w:r>
      <w:r w:rsidR="00057015">
        <w:rPr>
          <w:noProof/>
        </w:rPr>
        <w:fldChar w:fldCharType="separate"/>
      </w:r>
      <w:r w:rsidR="00424CCB">
        <w:rPr>
          <w:noProof/>
        </w:rPr>
        <w:fldChar w:fldCharType="begin"/>
      </w:r>
      <w:r w:rsidR="00424CCB">
        <w:rPr>
          <w:noProof/>
        </w:rPr>
        <w:instrText xml:space="preserve"> INCLUDEPICTURE  "cid:image006.png@01DA6B38.155EB5C0" \* MERGEFORMATINET </w:instrText>
      </w:r>
      <w:r w:rsidR="00424CCB">
        <w:rPr>
          <w:noProof/>
        </w:rPr>
        <w:fldChar w:fldCharType="separate"/>
      </w:r>
      <w:r w:rsidR="00770FC5">
        <w:rPr>
          <w:noProof/>
        </w:rPr>
        <w:fldChar w:fldCharType="begin"/>
      </w:r>
      <w:r w:rsidR="00770FC5">
        <w:rPr>
          <w:noProof/>
        </w:rPr>
        <w:instrText xml:space="preserve"> INCLUDEPICTURE  "cid:image006.png@01DA6B38.155EB5C0" \* MERGEFORMATINET </w:instrText>
      </w:r>
      <w:r w:rsidR="00770FC5">
        <w:rPr>
          <w:noProof/>
        </w:rPr>
        <w:fldChar w:fldCharType="separate"/>
      </w:r>
      <w:r w:rsidR="0019018D">
        <w:rPr>
          <w:noProof/>
        </w:rPr>
        <w:fldChar w:fldCharType="begin"/>
      </w:r>
      <w:r w:rsidR="0019018D">
        <w:rPr>
          <w:noProof/>
        </w:rPr>
        <w:instrText xml:space="preserve"> INCLUDEPICTURE  "cid:image006.png@01DA6B38.155EB5C0" \* MERGEFORMATINET </w:instrText>
      </w:r>
      <w:r w:rsidR="0019018D">
        <w:rPr>
          <w:noProof/>
        </w:rPr>
        <w:fldChar w:fldCharType="separate"/>
      </w:r>
      <w:r w:rsidR="00273A60">
        <w:rPr>
          <w:noProof/>
        </w:rPr>
        <w:fldChar w:fldCharType="begin"/>
      </w:r>
      <w:r w:rsidR="00273A60">
        <w:rPr>
          <w:noProof/>
        </w:rPr>
        <w:instrText xml:space="preserve"> INCLUDEPICTURE  "cid:image006.png@01DA6B38.155EB5C0" \* MERGEFORMATINET </w:instrText>
      </w:r>
      <w:r w:rsidR="00273A60">
        <w:rPr>
          <w:noProof/>
        </w:rPr>
        <w:fldChar w:fldCharType="separate"/>
      </w:r>
      <w:r w:rsidR="00B16026">
        <w:rPr>
          <w:noProof/>
        </w:rPr>
        <w:fldChar w:fldCharType="begin"/>
      </w:r>
      <w:r w:rsidR="00B16026">
        <w:rPr>
          <w:noProof/>
        </w:rPr>
        <w:instrText xml:space="preserve"> </w:instrText>
      </w:r>
      <w:r w:rsidR="00B16026">
        <w:rPr>
          <w:noProof/>
        </w:rPr>
        <w:instrText>INCLUDEPICTURE  "cid:image006.png@01DA6B38.155EB5C0" \* MERGEFORMATINET</w:instrText>
      </w:r>
      <w:r w:rsidR="00B16026">
        <w:rPr>
          <w:noProof/>
        </w:rPr>
        <w:instrText xml:space="preserve"> </w:instrText>
      </w:r>
      <w:r w:rsidR="00B16026">
        <w:rPr>
          <w:noProof/>
        </w:rPr>
        <w:fldChar w:fldCharType="separate"/>
      </w:r>
      <w:r w:rsidR="00B16026">
        <w:rPr>
          <w:noProof/>
        </w:rPr>
        <w:pict w14:anchorId="79013A6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0.75pt;height:47.6pt;visibility:visible">
            <v:imagedata r:id="rId11" r:href="rId12"/>
          </v:shape>
        </w:pict>
      </w:r>
      <w:r w:rsidR="00B16026">
        <w:rPr>
          <w:noProof/>
        </w:rPr>
        <w:fldChar w:fldCharType="end"/>
      </w:r>
      <w:r w:rsidR="00273A60">
        <w:rPr>
          <w:noProof/>
        </w:rPr>
        <w:fldChar w:fldCharType="end"/>
      </w:r>
      <w:r w:rsidR="0019018D">
        <w:rPr>
          <w:noProof/>
        </w:rPr>
        <w:fldChar w:fldCharType="end"/>
      </w:r>
      <w:r w:rsidR="00770FC5">
        <w:rPr>
          <w:noProof/>
        </w:rPr>
        <w:fldChar w:fldCharType="end"/>
      </w:r>
      <w:r w:rsidR="00424CCB">
        <w:rPr>
          <w:noProof/>
        </w:rPr>
        <w:fldChar w:fldCharType="end"/>
      </w:r>
      <w:r w:rsidR="00057015">
        <w:rPr>
          <w:noProof/>
        </w:rPr>
        <w:fldChar w:fldCharType="end"/>
      </w:r>
      <w:r w:rsidR="00AB1FA1">
        <w:rPr>
          <w:noProof/>
        </w:rPr>
        <w:fldChar w:fldCharType="end"/>
      </w:r>
      <w:r w:rsidR="0021647A">
        <w:rPr>
          <w:noProof/>
        </w:rPr>
        <w:fldChar w:fldCharType="end"/>
      </w:r>
      <w:r w:rsidR="00A14560">
        <w:rPr>
          <w:noProof/>
        </w:rPr>
        <w:fldChar w:fldCharType="end"/>
      </w:r>
      <w:r w:rsidR="005C6465">
        <w:rPr>
          <w:noProof/>
        </w:rPr>
        <w:fldChar w:fldCharType="end"/>
      </w:r>
      <w:r w:rsidR="00D10CBF">
        <w:rPr>
          <w:noProof/>
        </w:rPr>
        <w:fldChar w:fldCharType="end"/>
      </w:r>
      <w:r w:rsidR="002E01AE">
        <w:rPr>
          <w:noProof/>
        </w:rPr>
        <w:fldChar w:fldCharType="end"/>
      </w:r>
      <w:r w:rsidR="00295631">
        <w:rPr>
          <w:noProof/>
        </w:rPr>
        <w:fldChar w:fldCharType="end"/>
      </w:r>
      <w:r w:rsidR="00714E8A">
        <w:rPr>
          <w:noProof/>
        </w:rPr>
        <w:fldChar w:fldCharType="end"/>
      </w:r>
      <w:r w:rsidR="00BE79AB">
        <w:rPr>
          <w:noProof/>
        </w:rPr>
        <w:fldChar w:fldCharType="end"/>
      </w:r>
      <w:r w:rsidR="00791471">
        <w:rPr>
          <w:noProof/>
        </w:rPr>
        <w:fldChar w:fldCharType="end"/>
      </w:r>
      <w:r w:rsidR="00375643">
        <w:rPr>
          <w:noProof/>
        </w:rPr>
        <w:fldChar w:fldCharType="end"/>
      </w:r>
      <w:r w:rsidR="00342209">
        <w:rPr>
          <w:noProof/>
        </w:rPr>
        <w:fldChar w:fldCharType="end"/>
      </w:r>
      <w:r w:rsidR="00C44B48">
        <w:rPr>
          <w:noProof/>
        </w:rPr>
        <w:fldChar w:fldCharType="end"/>
      </w:r>
      <w:r w:rsidR="00150259">
        <w:rPr>
          <w:noProof/>
        </w:rPr>
        <w:fldChar w:fldCharType="end"/>
      </w:r>
      <w:r w:rsidR="00D94E99">
        <w:rPr>
          <w:noProof/>
        </w:rPr>
        <w:fldChar w:fldCharType="end"/>
      </w:r>
      <w:r w:rsidR="004912BF">
        <w:rPr>
          <w:noProof/>
        </w:rPr>
        <w:fldChar w:fldCharType="end"/>
      </w:r>
      <w:r w:rsidR="000C4F0C">
        <w:rPr>
          <w:noProof/>
        </w:rPr>
        <w:fldChar w:fldCharType="end"/>
      </w:r>
      <w:r w:rsidR="003D59E4">
        <w:rPr>
          <w:noProof/>
        </w:rPr>
        <w:fldChar w:fldCharType="end"/>
      </w:r>
      <w:r w:rsidR="008844B3">
        <w:rPr>
          <w:noProof/>
        </w:rPr>
        <w:fldChar w:fldCharType="end"/>
      </w:r>
      <w:r w:rsidR="00A5288D">
        <w:rPr>
          <w:noProof/>
        </w:rPr>
        <w:fldChar w:fldCharType="end"/>
      </w:r>
      <w:r w:rsidR="00C17B74">
        <w:rPr>
          <w:noProof/>
        </w:rPr>
        <w:fldChar w:fldCharType="end"/>
      </w:r>
      <w:r w:rsidR="000E52B0">
        <w:rPr>
          <w:noProof/>
        </w:rPr>
        <w:fldChar w:fldCharType="end"/>
      </w:r>
      <w:r w:rsidR="002222AA">
        <w:rPr>
          <w:noProof/>
        </w:rPr>
        <w:fldChar w:fldCharType="end"/>
      </w:r>
      <w:r w:rsidR="00CF1029">
        <w:rPr>
          <w:noProof/>
        </w:rPr>
        <w:fldChar w:fldCharType="end"/>
      </w:r>
      <w:r>
        <w:rPr>
          <w:noProof/>
        </w:rPr>
        <w:fldChar w:fldCharType="end"/>
      </w:r>
    </w:p>
    <w:p w14:paraId="301B79B0" w14:textId="437AE85E" w:rsidR="00DA74EF" w:rsidRPr="00D63098" w:rsidRDefault="00DA74EF" w:rsidP="00FA3EC5">
      <w:pPr>
        <w:jc w:val="both"/>
        <w:rPr>
          <w:rFonts w:ascii="Corbel" w:hAnsi="Corbel"/>
          <w:b/>
          <w:color w:val="70AD47" w:themeColor="accent6"/>
          <w:sz w:val="48"/>
          <w:szCs w:val="48"/>
          <w:u w:val="single"/>
        </w:rPr>
      </w:pPr>
    </w:p>
    <w:p w14:paraId="29181228" w14:textId="494C193C" w:rsidR="00FA3EC5" w:rsidRPr="00D63098" w:rsidRDefault="00273A60" w:rsidP="00A370C5">
      <w:pPr>
        <w:jc w:val="center"/>
        <w:rPr>
          <w:rFonts w:ascii="Corbel" w:hAnsi="Corbel"/>
          <w:b/>
          <w:color w:val="70AD47" w:themeColor="accent6"/>
          <w:sz w:val="48"/>
          <w:szCs w:val="48"/>
          <w:u w:val="single"/>
        </w:rPr>
      </w:pPr>
      <w:r>
        <w:rPr>
          <w:rFonts w:ascii="Corbel" w:hAnsi="Corbel"/>
          <w:b/>
          <w:color w:val="70AD47" w:themeColor="accent6"/>
          <w:sz w:val="48"/>
          <w:szCs w:val="48"/>
          <w:u w:val="single"/>
        </w:rPr>
        <w:t>25A0207</w:t>
      </w:r>
      <w:bookmarkStart w:id="0" w:name="_GoBack"/>
      <w:bookmarkEnd w:id="0"/>
    </w:p>
    <w:p w14:paraId="1B7D4B5F" w14:textId="77777777" w:rsidR="00FA3EC5" w:rsidRPr="00D63098" w:rsidRDefault="00FA3EC5" w:rsidP="00A370C5">
      <w:pPr>
        <w:jc w:val="center"/>
        <w:rPr>
          <w:rFonts w:ascii="Corbel" w:hAnsi="Corbel"/>
          <w:b/>
          <w:color w:val="70AD47" w:themeColor="accent6"/>
          <w:sz w:val="48"/>
          <w:szCs w:val="48"/>
          <w:u w:val="single"/>
        </w:rPr>
      </w:pPr>
    </w:p>
    <w:p w14:paraId="30C12FE3" w14:textId="0D6FF590" w:rsidR="00DD0118" w:rsidRPr="00D63098" w:rsidRDefault="00DD0118" w:rsidP="00A370C5">
      <w:pPr>
        <w:jc w:val="center"/>
        <w:rPr>
          <w:rFonts w:ascii="Corbel" w:hAnsi="Corbel"/>
          <w:b/>
          <w:color w:val="70AD47" w:themeColor="accent6"/>
          <w:sz w:val="48"/>
          <w:szCs w:val="48"/>
          <w:u w:val="single"/>
        </w:rPr>
      </w:pPr>
      <w:r w:rsidRPr="00D63098">
        <w:rPr>
          <w:rFonts w:ascii="Corbel" w:hAnsi="Corbel"/>
          <w:b/>
          <w:color w:val="70AD47" w:themeColor="accent6"/>
          <w:sz w:val="48"/>
          <w:szCs w:val="48"/>
          <w:u w:val="single"/>
        </w:rPr>
        <w:t xml:space="preserve">ANNEXE AU CCAP </w:t>
      </w:r>
    </w:p>
    <w:p w14:paraId="7E56F007" w14:textId="77777777" w:rsidR="00DD0118" w:rsidRPr="00D63098" w:rsidRDefault="00DD0118" w:rsidP="00A370C5">
      <w:pPr>
        <w:jc w:val="center"/>
        <w:rPr>
          <w:rFonts w:ascii="Corbel" w:hAnsi="Corbel"/>
          <w:b/>
          <w:color w:val="70AD47" w:themeColor="accent6"/>
          <w:sz w:val="48"/>
          <w:szCs w:val="48"/>
          <w:u w:val="single"/>
        </w:rPr>
      </w:pPr>
    </w:p>
    <w:p w14:paraId="7CE4D204" w14:textId="1E90A3B7" w:rsidR="007246F1" w:rsidRPr="00D63098" w:rsidRDefault="004F7EF6" w:rsidP="00E10A21">
      <w:pPr>
        <w:jc w:val="center"/>
        <w:rPr>
          <w:rFonts w:ascii="Corbel" w:hAnsi="Corbel"/>
          <w:b/>
          <w:color w:val="70AD47" w:themeColor="accent6"/>
          <w:sz w:val="48"/>
          <w:szCs w:val="48"/>
          <w:u w:val="single"/>
        </w:rPr>
      </w:pPr>
      <w:r w:rsidRPr="00D63098">
        <w:rPr>
          <w:rFonts w:ascii="Corbel" w:hAnsi="Corbel"/>
          <w:b/>
          <w:color w:val="70AD47" w:themeColor="accent6"/>
          <w:sz w:val="48"/>
          <w:szCs w:val="48"/>
          <w:u w:val="single"/>
        </w:rPr>
        <w:t xml:space="preserve">DEVELOPPEMENT DURABLE </w:t>
      </w:r>
    </w:p>
    <w:p w14:paraId="7159D411" w14:textId="7D7214B4" w:rsidR="00AE4C91" w:rsidRPr="00D63098" w:rsidRDefault="00E10A21" w:rsidP="00E10A21">
      <w:pPr>
        <w:jc w:val="center"/>
        <w:rPr>
          <w:rFonts w:ascii="Corbel" w:hAnsi="Corbel"/>
          <w:b/>
          <w:color w:val="70AD47" w:themeColor="accent6"/>
        </w:rPr>
      </w:pPr>
      <w:r w:rsidRPr="00D63098">
        <w:rPr>
          <w:rFonts w:ascii="Corbel" w:hAnsi="Corbel"/>
          <w:b/>
          <w:noProof/>
          <w:color w:val="70AD47" w:themeColor="accent6"/>
          <w:lang w:eastAsia="fr-FR"/>
        </w:rPr>
        <w:drawing>
          <wp:inline distT="0" distB="0" distL="0" distR="0" wp14:anchorId="1C91405E" wp14:editId="764F673C">
            <wp:extent cx="2766252" cy="3202151"/>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DF8B975.tmp"/>
                    <pic:cNvPicPr/>
                  </pic:nvPicPr>
                  <pic:blipFill rotWithShape="1">
                    <a:blip r:embed="rId13">
                      <a:extLst>
                        <a:ext uri="{28A0092B-C50C-407E-A947-70E740481C1C}">
                          <a14:useLocalDpi xmlns:a14="http://schemas.microsoft.com/office/drawing/2010/main" val="0"/>
                        </a:ext>
                      </a:extLst>
                    </a:blip>
                    <a:srcRect r="5185"/>
                    <a:stretch/>
                  </pic:blipFill>
                  <pic:spPr bwMode="auto">
                    <a:xfrm>
                      <a:off x="0" y="0"/>
                      <a:ext cx="2788129" cy="3227476"/>
                    </a:xfrm>
                    <a:prstGeom prst="rect">
                      <a:avLst/>
                    </a:prstGeom>
                    <a:ln>
                      <a:noFill/>
                    </a:ln>
                    <a:extLst>
                      <a:ext uri="{53640926-AAD7-44D8-BBD7-CCE9431645EC}">
                        <a14:shadowObscured xmlns:a14="http://schemas.microsoft.com/office/drawing/2010/main"/>
                      </a:ext>
                    </a:extLst>
                  </pic:spPr>
                </pic:pic>
              </a:graphicData>
            </a:graphic>
          </wp:inline>
        </w:drawing>
      </w:r>
    </w:p>
    <w:p w14:paraId="3BA02A78" w14:textId="77777777" w:rsidR="00160D8C" w:rsidRPr="00D63098" w:rsidRDefault="00160D8C" w:rsidP="00E10A21">
      <w:pPr>
        <w:jc w:val="both"/>
        <w:rPr>
          <w:rFonts w:ascii="Corbel" w:hAnsi="Corbel"/>
          <w:b/>
          <w:color w:val="70AD47" w:themeColor="accent6"/>
        </w:rPr>
      </w:pPr>
    </w:p>
    <w:p w14:paraId="6BC9E291" w14:textId="77777777" w:rsidR="00160D8C" w:rsidRPr="00D63098" w:rsidRDefault="00160D8C" w:rsidP="005E5C02">
      <w:pPr>
        <w:jc w:val="both"/>
        <w:rPr>
          <w:rFonts w:ascii="Corbel" w:hAnsi="Corbel"/>
          <w:b/>
          <w:color w:val="70AD47" w:themeColor="accent6"/>
        </w:rPr>
      </w:pPr>
    </w:p>
    <w:p w14:paraId="3B05BDCD" w14:textId="77777777" w:rsidR="00160D8C" w:rsidRPr="00D63098" w:rsidRDefault="00160D8C" w:rsidP="005E5C02">
      <w:pPr>
        <w:jc w:val="both"/>
        <w:rPr>
          <w:rFonts w:ascii="Corbel" w:hAnsi="Corbel"/>
          <w:b/>
          <w:color w:val="70AD47" w:themeColor="accent6"/>
        </w:rPr>
      </w:pPr>
    </w:p>
    <w:p w14:paraId="01E9AF1C" w14:textId="0135D6C8" w:rsidR="00A90B99" w:rsidRPr="00D63098" w:rsidRDefault="007429D3" w:rsidP="00A90B99">
      <w:pPr>
        <w:jc w:val="both"/>
        <w:rPr>
          <w:rFonts w:ascii="Corbel" w:eastAsia="Times New Roman" w:hAnsi="Corbel" w:cs="Arial"/>
          <w:bCs/>
          <w:i/>
          <w:color w:val="70AD47" w:themeColor="accent6"/>
          <w:lang w:eastAsia="fr-FR"/>
        </w:rPr>
      </w:pPr>
      <w:r w:rsidRPr="00D63098">
        <w:rPr>
          <w:rFonts w:ascii="Corbel" w:hAnsi="Corbel"/>
          <w:b/>
          <w:i/>
          <w:color w:val="70AD47" w:themeColor="accent6"/>
        </w:rPr>
        <w:t>Le C</w:t>
      </w:r>
      <w:r w:rsidR="00247F06">
        <w:rPr>
          <w:rFonts w:ascii="Corbel" w:hAnsi="Corbel"/>
          <w:b/>
          <w:i/>
          <w:color w:val="70AD47" w:themeColor="accent6"/>
        </w:rPr>
        <w:t>HU</w:t>
      </w:r>
      <w:r w:rsidRPr="00D63098">
        <w:rPr>
          <w:rFonts w:ascii="Corbel" w:hAnsi="Corbel"/>
          <w:b/>
          <w:i/>
          <w:color w:val="70AD47" w:themeColor="accent6"/>
        </w:rPr>
        <w:t xml:space="preserve"> de Montpellier, établissement support du GHT EHSA, </w:t>
      </w:r>
      <w:r w:rsidR="00A90B99" w:rsidRPr="00D63098">
        <w:rPr>
          <w:rFonts w:ascii="Corbel" w:eastAsia="Times New Roman" w:hAnsi="Corbel" w:cs="Arial"/>
          <w:bCs/>
          <w:i/>
          <w:color w:val="70AD47" w:themeColor="accent6"/>
          <w:lang w:eastAsia="fr-FR"/>
        </w:rPr>
        <w:t xml:space="preserve">est soucieux de mettre en place une </w:t>
      </w:r>
      <w:r w:rsidR="00A90B99" w:rsidRPr="00D63098">
        <w:rPr>
          <w:rFonts w:ascii="Corbel" w:eastAsia="Times New Roman" w:hAnsi="Corbel" w:cs="Arial"/>
          <w:b/>
          <w:bCs/>
          <w:i/>
          <w:color w:val="70AD47" w:themeColor="accent6"/>
          <w:lang w:eastAsia="fr-FR"/>
        </w:rPr>
        <w:t>politique d’achats durables</w:t>
      </w:r>
      <w:r w:rsidR="00A90B99" w:rsidRPr="00D63098">
        <w:rPr>
          <w:rFonts w:ascii="Corbel" w:eastAsia="Times New Roman" w:hAnsi="Corbel" w:cs="Arial"/>
          <w:bCs/>
          <w:i/>
          <w:color w:val="70AD47" w:themeColor="accent6"/>
          <w:lang w:eastAsia="fr-FR"/>
        </w:rPr>
        <w:t xml:space="preserve"> c’est à dire des achats qui prennent en compte des éléments qui concourent à la protection ou la mise en valeur de l’environnement, le progrès social et le développement économique de l’ensemble des acteurs concernés.</w:t>
      </w:r>
    </w:p>
    <w:p w14:paraId="39281676" w14:textId="6BC7AE2F" w:rsidR="007429D3" w:rsidRPr="00D63098" w:rsidRDefault="007429D3" w:rsidP="005E5C02">
      <w:pPr>
        <w:jc w:val="both"/>
        <w:rPr>
          <w:rFonts w:ascii="Corbel" w:hAnsi="Corbel"/>
          <w:b/>
          <w:i/>
          <w:color w:val="70AD47" w:themeColor="accent6"/>
        </w:rPr>
      </w:pPr>
      <w:r w:rsidRPr="00D63098">
        <w:rPr>
          <w:rFonts w:ascii="Corbel" w:hAnsi="Corbel"/>
          <w:b/>
          <w:i/>
          <w:color w:val="70AD47" w:themeColor="accent6"/>
        </w:rPr>
        <w:t xml:space="preserve">Cette annexe à destination des fournisseurs précise les </w:t>
      </w:r>
      <w:r w:rsidR="00CF6929" w:rsidRPr="00D63098">
        <w:rPr>
          <w:rFonts w:ascii="Corbel" w:hAnsi="Corbel"/>
          <w:b/>
          <w:i/>
          <w:color w:val="70AD47" w:themeColor="accent6"/>
        </w:rPr>
        <w:t xml:space="preserve">mesures en faveur du développement durable attendues au titre du marché </w:t>
      </w:r>
    </w:p>
    <w:p w14:paraId="63CB3962" w14:textId="0C6535EA" w:rsidR="00A90B99" w:rsidRPr="00D63098" w:rsidRDefault="00A90B99">
      <w:pPr>
        <w:rPr>
          <w:rFonts w:ascii="Corbel" w:hAnsi="Corbel"/>
          <w:b/>
          <w:i/>
          <w:color w:val="70AD47" w:themeColor="accent6"/>
        </w:rPr>
      </w:pPr>
      <w:r w:rsidRPr="00D63098">
        <w:rPr>
          <w:rFonts w:ascii="Corbel" w:hAnsi="Corbel"/>
          <w:b/>
          <w:i/>
          <w:color w:val="70AD47" w:themeColor="accent6"/>
        </w:rPr>
        <w:br w:type="page"/>
      </w:r>
    </w:p>
    <w:p w14:paraId="3D187D3C" w14:textId="77777777" w:rsidR="00B15FD1" w:rsidRDefault="0050406E" w:rsidP="0050406E">
      <w:pPr>
        <w:rPr>
          <w:rFonts w:ascii="Corbel" w:eastAsia="Times New Roman" w:hAnsi="Corbel" w:cs="Arial"/>
          <w:bCs/>
          <w:i/>
          <w:lang w:eastAsia="fr-FR"/>
        </w:rPr>
      </w:pPr>
      <w:r w:rsidRPr="00D63098">
        <w:rPr>
          <w:rFonts w:ascii="Corbel" w:eastAsia="Times New Roman" w:hAnsi="Corbel" w:cs="Arial"/>
          <w:bCs/>
          <w:i/>
          <w:lang w:eastAsia="fr-FR"/>
        </w:rPr>
        <w:lastRenderedPageBreak/>
        <w:t>Cette annexe comporte</w:t>
      </w:r>
      <w:r w:rsidR="00B15FD1">
        <w:rPr>
          <w:rFonts w:ascii="Corbel" w:eastAsia="Times New Roman" w:hAnsi="Corbel" w:cs="Arial"/>
          <w:bCs/>
          <w:i/>
          <w:lang w:eastAsia="fr-FR"/>
        </w:rPr>
        <w:t> :</w:t>
      </w:r>
    </w:p>
    <w:p w14:paraId="19DE3D82" w14:textId="5DD16102" w:rsidR="00643D28" w:rsidRPr="00D63098" w:rsidRDefault="00643D28">
      <w:pPr>
        <w:rPr>
          <w:rFonts w:ascii="Corbel" w:hAnsi="Corbel"/>
          <w:b/>
          <w:i/>
          <w:color w:val="70AD47" w:themeColor="accent6"/>
        </w:rPr>
      </w:pPr>
    </w:p>
    <w:tbl>
      <w:tblPr>
        <w:tblStyle w:val="Grilledutableau"/>
        <w:tblW w:w="0" w:type="auto"/>
        <w:jc w:val="center"/>
        <w:tblLook w:val="04A0" w:firstRow="1" w:lastRow="0" w:firstColumn="1" w:lastColumn="0" w:noHBand="0" w:noVBand="1"/>
      </w:tblPr>
      <w:tblGrid>
        <w:gridCol w:w="4578"/>
        <w:gridCol w:w="947"/>
        <w:gridCol w:w="1085"/>
        <w:gridCol w:w="1073"/>
        <w:gridCol w:w="1377"/>
      </w:tblGrid>
      <w:tr w:rsidR="00643D28" w:rsidRPr="00131C4B" w14:paraId="1F4596B5" w14:textId="77777777" w:rsidTr="005A0064">
        <w:trPr>
          <w:jc w:val="center"/>
        </w:trPr>
        <w:tc>
          <w:tcPr>
            <w:tcW w:w="4578" w:type="dxa"/>
            <w:vMerge w:val="restart"/>
            <w:shd w:val="clear" w:color="auto" w:fill="auto"/>
            <w:vAlign w:val="center"/>
          </w:tcPr>
          <w:p w14:paraId="21F428E9" w14:textId="77777777" w:rsidR="00643D28" w:rsidRPr="00131C4B" w:rsidRDefault="00643D28" w:rsidP="00424CCB">
            <w:pPr>
              <w:jc w:val="center"/>
              <w:rPr>
                <w:rFonts w:ascii="Corbel" w:eastAsiaTheme="majorEastAsia" w:hAnsi="Corbel" w:cstheme="majorBidi"/>
                <w:b/>
                <w:szCs w:val="32"/>
              </w:rPr>
            </w:pPr>
            <w:r w:rsidRPr="00131C4B">
              <w:rPr>
                <w:rFonts w:ascii="Corbel" w:eastAsiaTheme="majorEastAsia" w:hAnsi="Corbel" w:cstheme="majorBidi"/>
                <w:b/>
                <w:szCs w:val="32"/>
              </w:rPr>
              <w:t>OBJET</w:t>
            </w:r>
          </w:p>
        </w:tc>
        <w:tc>
          <w:tcPr>
            <w:tcW w:w="947" w:type="dxa"/>
            <w:vMerge w:val="restart"/>
            <w:shd w:val="clear" w:color="auto" w:fill="auto"/>
            <w:vAlign w:val="center"/>
          </w:tcPr>
          <w:p w14:paraId="2ED2339C" w14:textId="77777777" w:rsidR="00643D28" w:rsidRPr="00131C4B" w:rsidRDefault="00643D28" w:rsidP="00424CCB">
            <w:pPr>
              <w:jc w:val="center"/>
              <w:rPr>
                <w:rFonts w:ascii="Corbel" w:eastAsiaTheme="majorEastAsia" w:hAnsi="Corbel" w:cstheme="majorBidi"/>
                <w:b/>
                <w:szCs w:val="32"/>
              </w:rPr>
            </w:pPr>
            <w:r w:rsidRPr="00131C4B">
              <w:rPr>
                <w:rFonts w:ascii="Corbel" w:eastAsiaTheme="majorEastAsia" w:hAnsi="Corbel" w:cstheme="majorBidi"/>
                <w:b/>
                <w:szCs w:val="32"/>
              </w:rPr>
              <w:t>OUI</w:t>
            </w:r>
          </w:p>
        </w:tc>
        <w:tc>
          <w:tcPr>
            <w:tcW w:w="1085" w:type="dxa"/>
            <w:vMerge w:val="restart"/>
            <w:shd w:val="clear" w:color="auto" w:fill="auto"/>
            <w:vAlign w:val="center"/>
          </w:tcPr>
          <w:p w14:paraId="5112ADA7" w14:textId="77777777" w:rsidR="00643D28" w:rsidRPr="00131C4B" w:rsidRDefault="00643D28" w:rsidP="00424CCB">
            <w:pPr>
              <w:jc w:val="center"/>
              <w:rPr>
                <w:rFonts w:ascii="Corbel" w:eastAsiaTheme="majorEastAsia" w:hAnsi="Corbel" w:cstheme="majorBidi"/>
                <w:b/>
                <w:szCs w:val="32"/>
              </w:rPr>
            </w:pPr>
            <w:r w:rsidRPr="00131C4B">
              <w:rPr>
                <w:rFonts w:ascii="Corbel" w:eastAsiaTheme="majorEastAsia" w:hAnsi="Corbel" w:cstheme="majorBidi"/>
                <w:b/>
                <w:szCs w:val="32"/>
              </w:rPr>
              <w:t>NON</w:t>
            </w:r>
          </w:p>
        </w:tc>
        <w:tc>
          <w:tcPr>
            <w:tcW w:w="2450" w:type="dxa"/>
            <w:gridSpan w:val="2"/>
            <w:shd w:val="clear" w:color="auto" w:fill="auto"/>
            <w:vAlign w:val="center"/>
          </w:tcPr>
          <w:p w14:paraId="549CD288" w14:textId="77777777" w:rsidR="00643D28" w:rsidRPr="00131C4B" w:rsidRDefault="00643D28" w:rsidP="00424CCB">
            <w:pPr>
              <w:jc w:val="center"/>
              <w:rPr>
                <w:rFonts w:ascii="Corbel" w:eastAsiaTheme="majorEastAsia" w:hAnsi="Corbel" w:cstheme="majorBidi"/>
                <w:b/>
                <w:szCs w:val="32"/>
              </w:rPr>
            </w:pPr>
            <w:r w:rsidRPr="00131C4B">
              <w:rPr>
                <w:rFonts w:ascii="Corbel" w:eastAsiaTheme="majorEastAsia" w:hAnsi="Corbel" w:cstheme="majorBidi"/>
                <w:b/>
                <w:szCs w:val="32"/>
              </w:rPr>
              <w:t>Pénalités</w:t>
            </w:r>
          </w:p>
        </w:tc>
      </w:tr>
      <w:tr w:rsidR="00643D28" w:rsidRPr="00131C4B" w14:paraId="297E1F63" w14:textId="77777777" w:rsidTr="005A0064">
        <w:trPr>
          <w:jc w:val="center"/>
        </w:trPr>
        <w:tc>
          <w:tcPr>
            <w:tcW w:w="4578" w:type="dxa"/>
            <w:vMerge/>
            <w:shd w:val="clear" w:color="auto" w:fill="auto"/>
            <w:vAlign w:val="center"/>
          </w:tcPr>
          <w:p w14:paraId="4BB3556D" w14:textId="77777777" w:rsidR="00643D28" w:rsidRPr="00131C4B" w:rsidRDefault="00643D28" w:rsidP="00424CCB">
            <w:pPr>
              <w:rPr>
                <w:rFonts w:ascii="Corbel" w:eastAsiaTheme="majorEastAsia" w:hAnsi="Corbel" w:cstheme="majorBidi"/>
                <w:b/>
                <w:szCs w:val="32"/>
              </w:rPr>
            </w:pPr>
          </w:p>
        </w:tc>
        <w:tc>
          <w:tcPr>
            <w:tcW w:w="947" w:type="dxa"/>
            <w:vMerge/>
            <w:shd w:val="clear" w:color="auto" w:fill="auto"/>
            <w:vAlign w:val="center"/>
          </w:tcPr>
          <w:p w14:paraId="39E10EDD" w14:textId="77777777" w:rsidR="00643D28" w:rsidRPr="00131C4B" w:rsidRDefault="00643D28" w:rsidP="00424CCB">
            <w:pPr>
              <w:jc w:val="center"/>
              <w:rPr>
                <w:rFonts w:ascii="Corbel" w:eastAsiaTheme="majorEastAsia" w:hAnsi="Corbel" w:cstheme="majorBidi"/>
                <w:b/>
                <w:szCs w:val="32"/>
              </w:rPr>
            </w:pPr>
          </w:p>
        </w:tc>
        <w:tc>
          <w:tcPr>
            <w:tcW w:w="1085" w:type="dxa"/>
            <w:vMerge/>
            <w:shd w:val="clear" w:color="auto" w:fill="auto"/>
            <w:vAlign w:val="center"/>
          </w:tcPr>
          <w:p w14:paraId="0A040D14" w14:textId="77777777" w:rsidR="00643D28" w:rsidRPr="00131C4B" w:rsidRDefault="00643D28" w:rsidP="00424CCB">
            <w:pPr>
              <w:jc w:val="center"/>
              <w:rPr>
                <w:rFonts w:ascii="Corbel" w:eastAsiaTheme="majorEastAsia" w:hAnsi="Corbel" w:cstheme="majorBidi"/>
                <w:b/>
                <w:szCs w:val="32"/>
              </w:rPr>
            </w:pPr>
          </w:p>
        </w:tc>
        <w:tc>
          <w:tcPr>
            <w:tcW w:w="1073" w:type="dxa"/>
            <w:shd w:val="clear" w:color="auto" w:fill="auto"/>
            <w:vAlign w:val="center"/>
          </w:tcPr>
          <w:p w14:paraId="5876751B" w14:textId="77777777" w:rsidR="00643D28" w:rsidRPr="00131C4B" w:rsidRDefault="00643D28" w:rsidP="00424CCB">
            <w:pPr>
              <w:jc w:val="center"/>
              <w:rPr>
                <w:rFonts w:ascii="Corbel" w:eastAsiaTheme="majorEastAsia" w:hAnsi="Corbel" w:cstheme="majorBidi"/>
                <w:b/>
                <w:szCs w:val="32"/>
              </w:rPr>
            </w:pPr>
            <w:r w:rsidRPr="00131C4B">
              <w:rPr>
                <w:rFonts w:ascii="Corbel" w:eastAsiaTheme="majorEastAsia" w:hAnsi="Corbel" w:cstheme="majorBidi"/>
                <w:b/>
                <w:szCs w:val="32"/>
              </w:rPr>
              <w:t>OUI</w:t>
            </w:r>
          </w:p>
        </w:tc>
        <w:tc>
          <w:tcPr>
            <w:tcW w:w="1377" w:type="dxa"/>
            <w:shd w:val="clear" w:color="auto" w:fill="auto"/>
            <w:vAlign w:val="center"/>
          </w:tcPr>
          <w:p w14:paraId="53777987" w14:textId="77777777" w:rsidR="00643D28" w:rsidRPr="00131C4B" w:rsidRDefault="00643D28" w:rsidP="00424CCB">
            <w:pPr>
              <w:jc w:val="center"/>
              <w:rPr>
                <w:rFonts w:ascii="Corbel" w:eastAsiaTheme="majorEastAsia" w:hAnsi="Corbel" w:cstheme="majorBidi"/>
                <w:b/>
                <w:szCs w:val="32"/>
              </w:rPr>
            </w:pPr>
            <w:r w:rsidRPr="00131C4B">
              <w:rPr>
                <w:rFonts w:ascii="Corbel" w:eastAsiaTheme="majorEastAsia" w:hAnsi="Corbel" w:cstheme="majorBidi"/>
                <w:b/>
                <w:szCs w:val="32"/>
              </w:rPr>
              <w:t>NON</w:t>
            </w:r>
          </w:p>
        </w:tc>
      </w:tr>
      <w:tr w:rsidR="00643D28" w:rsidRPr="00131C4B" w14:paraId="7FCFC3D4" w14:textId="77777777" w:rsidTr="005A0064">
        <w:trPr>
          <w:jc w:val="center"/>
        </w:trPr>
        <w:tc>
          <w:tcPr>
            <w:tcW w:w="4578" w:type="dxa"/>
            <w:shd w:val="clear" w:color="auto" w:fill="auto"/>
            <w:vAlign w:val="center"/>
          </w:tcPr>
          <w:p w14:paraId="6686EFA8" w14:textId="77777777" w:rsidR="00643D28" w:rsidRPr="00131C4B" w:rsidRDefault="00643D28" w:rsidP="00424CCB">
            <w:pPr>
              <w:rPr>
                <w:rFonts w:ascii="Corbel" w:eastAsiaTheme="majorEastAsia" w:hAnsi="Corbel" w:cstheme="majorBidi"/>
                <w:szCs w:val="32"/>
              </w:rPr>
            </w:pPr>
          </w:p>
          <w:p w14:paraId="61A4DFF0" w14:textId="77777777" w:rsidR="00643D28" w:rsidRPr="00131C4B" w:rsidRDefault="00643D28" w:rsidP="00424CCB">
            <w:pPr>
              <w:rPr>
                <w:rFonts w:ascii="Corbel" w:eastAsiaTheme="majorEastAsia" w:hAnsi="Corbel" w:cstheme="majorBidi"/>
                <w:szCs w:val="32"/>
              </w:rPr>
            </w:pPr>
            <w:r w:rsidRPr="00131C4B">
              <w:rPr>
                <w:rFonts w:ascii="Corbel" w:eastAsiaTheme="majorEastAsia" w:hAnsi="Corbel" w:cstheme="majorBidi"/>
                <w:szCs w:val="32"/>
              </w:rPr>
              <w:t>Obligations en matière d’emballages</w:t>
            </w:r>
          </w:p>
          <w:p w14:paraId="0D2FE736" w14:textId="77777777" w:rsidR="00643D28" w:rsidRPr="00131C4B" w:rsidRDefault="00643D28" w:rsidP="00424CCB">
            <w:pPr>
              <w:rPr>
                <w:rFonts w:ascii="Corbel" w:eastAsiaTheme="majorEastAsia" w:hAnsi="Corbel" w:cstheme="majorBidi"/>
                <w:szCs w:val="32"/>
              </w:rPr>
            </w:pPr>
          </w:p>
        </w:tc>
        <w:tc>
          <w:tcPr>
            <w:tcW w:w="947" w:type="dxa"/>
            <w:shd w:val="clear" w:color="auto" w:fill="auto"/>
            <w:vAlign w:val="center"/>
          </w:tcPr>
          <w:p w14:paraId="01C5C11D" w14:textId="7CB28F32" w:rsidR="00643D28" w:rsidRPr="00131C4B" w:rsidRDefault="00643D28" w:rsidP="00424CCB">
            <w:pPr>
              <w:jc w:val="center"/>
              <w:rPr>
                <w:rFonts w:ascii="Corbel" w:eastAsiaTheme="majorEastAsia" w:hAnsi="Corbel" w:cstheme="majorBidi"/>
                <w:szCs w:val="32"/>
              </w:rPr>
            </w:pPr>
          </w:p>
        </w:tc>
        <w:tc>
          <w:tcPr>
            <w:tcW w:w="1085" w:type="dxa"/>
            <w:shd w:val="clear" w:color="auto" w:fill="auto"/>
            <w:vAlign w:val="center"/>
          </w:tcPr>
          <w:p w14:paraId="1A8E1562" w14:textId="30E222CB" w:rsidR="00643D28" w:rsidRPr="00131C4B" w:rsidRDefault="005A0064" w:rsidP="00424CCB">
            <w:pPr>
              <w:jc w:val="center"/>
              <w:rPr>
                <w:rFonts w:ascii="Corbel" w:eastAsiaTheme="majorEastAsia" w:hAnsi="Corbel" w:cstheme="majorBidi"/>
                <w:szCs w:val="32"/>
              </w:rPr>
            </w:pPr>
            <w:r>
              <w:rPr>
                <w:rFonts w:ascii="Corbel" w:eastAsiaTheme="majorEastAsia" w:hAnsi="Corbel" w:cstheme="majorBidi"/>
                <w:szCs w:val="32"/>
              </w:rPr>
              <w:t>x</w:t>
            </w:r>
          </w:p>
        </w:tc>
        <w:tc>
          <w:tcPr>
            <w:tcW w:w="1073" w:type="dxa"/>
            <w:shd w:val="clear" w:color="auto" w:fill="auto"/>
            <w:vAlign w:val="center"/>
          </w:tcPr>
          <w:p w14:paraId="57D70BA5" w14:textId="77777777" w:rsidR="00643D28" w:rsidRPr="00131C4B" w:rsidRDefault="00643D28" w:rsidP="00424CCB">
            <w:pPr>
              <w:jc w:val="center"/>
              <w:rPr>
                <w:rFonts w:ascii="Corbel" w:eastAsiaTheme="majorEastAsia" w:hAnsi="Corbel" w:cstheme="majorBidi"/>
                <w:szCs w:val="32"/>
              </w:rPr>
            </w:pPr>
          </w:p>
        </w:tc>
        <w:tc>
          <w:tcPr>
            <w:tcW w:w="1377" w:type="dxa"/>
            <w:shd w:val="clear" w:color="auto" w:fill="auto"/>
            <w:vAlign w:val="center"/>
          </w:tcPr>
          <w:p w14:paraId="6FE6AEE0" w14:textId="77777777" w:rsidR="00643D28" w:rsidRPr="00131C4B" w:rsidRDefault="00643D28" w:rsidP="00424CCB">
            <w:pPr>
              <w:jc w:val="center"/>
              <w:rPr>
                <w:rFonts w:ascii="Corbel" w:eastAsiaTheme="majorEastAsia" w:hAnsi="Corbel" w:cstheme="majorBidi"/>
                <w:szCs w:val="32"/>
              </w:rPr>
            </w:pPr>
            <w:r>
              <w:rPr>
                <w:rFonts w:ascii="Corbel" w:eastAsiaTheme="majorEastAsia" w:hAnsi="Corbel" w:cstheme="majorBidi"/>
                <w:szCs w:val="32"/>
              </w:rPr>
              <w:t>x</w:t>
            </w:r>
          </w:p>
        </w:tc>
      </w:tr>
      <w:tr w:rsidR="00643D28" w:rsidRPr="00131C4B" w14:paraId="5E235840" w14:textId="77777777" w:rsidTr="005A0064">
        <w:trPr>
          <w:jc w:val="center"/>
        </w:trPr>
        <w:tc>
          <w:tcPr>
            <w:tcW w:w="4578" w:type="dxa"/>
            <w:shd w:val="clear" w:color="auto" w:fill="auto"/>
            <w:vAlign w:val="center"/>
          </w:tcPr>
          <w:p w14:paraId="609890FA" w14:textId="77777777" w:rsidR="00643D28" w:rsidRPr="00131C4B" w:rsidRDefault="00643D28" w:rsidP="00424CCB">
            <w:pPr>
              <w:rPr>
                <w:rFonts w:ascii="Corbel" w:eastAsiaTheme="majorEastAsia" w:hAnsi="Corbel" w:cstheme="majorBidi"/>
                <w:szCs w:val="32"/>
              </w:rPr>
            </w:pPr>
            <w:r>
              <w:rPr>
                <w:rFonts w:ascii="Corbel" w:eastAsiaTheme="majorEastAsia" w:hAnsi="Corbel" w:cstheme="majorBidi"/>
                <w:szCs w:val="32"/>
              </w:rPr>
              <w:t>Obligations en matière de transport</w:t>
            </w:r>
          </w:p>
        </w:tc>
        <w:tc>
          <w:tcPr>
            <w:tcW w:w="947" w:type="dxa"/>
            <w:shd w:val="clear" w:color="auto" w:fill="auto"/>
            <w:vAlign w:val="center"/>
          </w:tcPr>
          <w:p w14:paraId="57FEB57D" w14:textId="3E8E846C" w:rsidR="00643D28" w:rsidRPr="00131C4B" w:rsidRDefault="00643D28" w:rsidP="00424CCB">
            <w:pPr>
              <w:jc w:val="center"/>
              <w:rPr>
                <w:rFonts w:ascii="Corbel" w:eastAsiaTheme="majorEastAsia" w:hAnsi="Corbel" w:cstheme="majorBidi"/>
                <w:szCs w:val="32"/>
              </w:rPr>
            </w:pPr>
          </w:p>
        </w:tc>
        <w:tc>
          <w:tcPr>
            <w:tcW w:w="1085" w:type="dxa"/>
            <w:shd w:val="clear" w:color="auto" w:fill="auto"/>
            <w:vAlign w:val="center"/>
          </w:tcPr>
          <w:p w14:paraId="6185611D" w14:textId="2F5148A7" w:rsidR="00643D28" w:rsidRPr="00131C4B" w:rsidRDefault="005A0064" w:rsidP="00424CCB">
            <w:pPr>
              <w:jc w:val="center"/>
              <w:rPr>
                <w:rFonts w:ascii="Corbel" w:eastAsiaTheme="majorEastAsia" w:hAnsi="Corbel" w:cstheme="majorBidi"/>
                <w:szCs w:val="32"/>
              </w:rPr>
            </w:pPr>
            <w:r>
              <w:rPr>
                <w:rFonts w:ascii="Corbel" w:eastAsiaTheme="majorEastAsia" w:hAnsi="Corbel" w:cstheme="majorBidi"/>
                <w:szCs w:val="32"/>
              </w:rPr>
              <w:t>x</w:t>
            </w:r>
          </w:p>
        </w:tc>
        <w:tc>
          <w:tcPr>
            <w:tcW w:w="1073" w:type="dxa"/>
            <w:shd w:val="clear" w:color="auto" w:fill="auto"/>
            <w:vAlign w:val="center"/>
          </w:tcPr>
          <w:p w14:paraId="54EB742B" w14:textId="77777777" w:rsidR="00643D28" w:rsidRPr="00131C4B" w:rsidRDefault="00643D28" w:rsidP="00424CCB">
            <w:pPr>
              <w:jc w:val="center"/>
              <w:rPr>
                <w:rFonts w:ascii="Corbel" w:eastAsiaTheme="majorEastAsia" w:hAnsi="Corbel" w:cstheme="majorBidi"/>
                <w:szCs w:val="32"/>
              </w:rPr>
            </w:pPr>
          </w:p>
        </w:tc>
        <w:tc>
          <w:tcPr>
            <w:tcW w:w="1377" w:type="dxa"/>
            <w:shd w:val="clear" w:color="auto" w:fill="auto"/>
            <w:vAlign w:val="center"/>
          </w:tcPr>
          <w:p w14:paraId="67D47F45" w14:textId="77777777" w:rsidR="00643D28" w:rsidRDefault="00643D28" w:rsidP="005A0064">
            <w:pPr>
              <w:jc w:val="center"/>
              <w:rPr>
                <w:rFonts w:ascii="Corbel" w:eastAsiaTheme="majorEastAsia" w:hAnsi="Corbel" w:cstheme="majorBidi"/>
                <w:szCs w:val="32"/>
              </w:rPr>
            </w:pPr>
            <w:r>
              <w:rPr>
                <w:rFonts w:ascii="Corbel" w:eastAsiaTheme="majorEastAsia" w:hAnsi="Corbel" w:cstheme="majorBidi"/>
                <w:szCs w:val="32"/>
              </w:rPr>
              <w:t>x</w:t>
            </w:r>
          </w:p>
        </w:tc>
      </w:tr>
      <w:tr w:rsidR="00643D28" w:rsidRPr="00131C4B" w14:paraId="47040858" w14:textId="77777777" w:rsidTr="005A0064">
        <w:trPr>
          <w:jc w:val="center"/>
        </w:trPr>
        <w:tc>
          <w:tcPr>
            <w:tcW w:w="4578" w:type="dxa"/>
            <w:shd w:val="clear" w:color="auto" w:fill="auto"/>
            <w:vAlign w:val="center"/>
          </w:tcPr>
          <w:p w14:paraId="0CFD7575" w14:textId="77777777" w:rsidR="00643D28" w:rsidRPr="00131C4B" w:rsidRDefault="00643D28" w:rsidP="00424CCB">
            <w:pPr>
              <w:rPr>
                <w:rFonts w:ascii="Corbel" w:eastAsiaTheme="majorEastAsia" w:hAnsi="Corbel" w:cstheme="majorBidi"/>
                <w:szCs w:val="32"/>
              </w:rPr>
            </w:pPr>
          </w:p>
          <w:p w14:paraId="728FB3B0" w14:textId="77777777" w:rsidR="00643D28" w:rsidRPr="00131C4B" w:rsidRDefault="00643D28" w:rsidP="00424CCB">
            <w:pPr>
              <w:rPr>
                <w:rFonts w:ascii="Corbel" w:eastAsiaTheme="majorEastAsia" w:hAnsi="Corbel" w:cstheme="majorBidi"/>
                <w:szCs w:val="32"/>
              </w:rPr>
            </w:pPr>
            <w:r w:rsidRPr="00131C4B">
              <w:rPr>
                <w:rFonts w:ascii="Corbel" w:eastAsiaTheme="majorEastAsia" w:hAnsi="Corbel" w:cstheme="majorBidi"/>
                <w:szCs w:val="32"/>
              </w:rPr>
              <w:t>Obligation en matière de déchets</w:t>
            </w:r>
          </w:p>
          <w:p w14:paraId="0DED4AE5" w14:textId="77777777" w:rsidR="00643D28" w:rsidRPr="00131C4B" w:rsidRDefault="00643D28" w:rsidP="00424CCB">
            <w:pPr>
              <w:rPr>
                <w:rFonts w:ascii="Corbel" w:eastAsiaTheme="majorEastAsia" w:hAnsi="Corbel" w:cstheme="majorBidi"/>
                <w:szCs w:val="32"/>
              </w:rPr>
            </w:pPr>
          </w:p>
        </w:tc>
        <w:tc>
          <w:tcPr>
            <w:tcW w:w="947" w:type="dxa"/>
            <w:shd w:val="clear" w:color="auto" w:fill="auto"/>
            <w:vAlign w:val="center"/>
          </w:tcPr>
          <w:p w14:paraId="635EF2A7" w14:textId="77777777" w:rsidR="00643D28" w:rsidRPr="00131C4B" w:rsidRDefault="00643D28" w:rsidP="00424CCB">
            <w:pPr>
              <w:jc w:val="center"/>
              <w:rPr>
                <w:rFonts w:ascii="Corbel" w:eastAsiaTheme="majorEastAsia" w:hAnsi="Corbel" w:cstheme="majorBidi"/>
                <w:szCs w:val="32"/>
              </w:rPr>
            </w:pPr>
            <w:r w:rsidRPr="00131C4B">
              <w:rPr>
                <w:rFonts w:ascii="Corbel" w:eastAsiaTheme="majorEastAsia" w:hAnsi="Corbel" w:cstheme="majorBidi"/>
                <w:szCs w:val="32"/>
              </w:rPr>
              <w:t>x</w:t>
            </w:r>
          </w:p>
        </w:tc>
        <w:tc>
          <w:tcPr>
            <w:tcW w:w="1085" w:type="dxa"/>
            <w:shd w:val="clear" w:color="auto" w:fill="auto"/>
            <w:vAlign w:val="center"/>
          </w:tcPr>
          <w:p w14:paraId="4C8FEB1A" w14:textId="77777777" w:rsidR="00643D28" w:rsidRPr="00131C4B" w:rsidRDefault="00643D28" w:rsidP="00424CCB">
            <w:pPr>
              <w:jc w:val="center"/>
              <w:rPr>
                <w:rFonts w:ascii="Corbel" w:eastAsiaTheme="majorEastAsia" w:hAnsi="Corbel" w:cstheme="majorBidi"/>
                <w:szCs w:val="32"/>
              </w:rPr>
            </w:pPr>
          </w:p>
        </w:tc>
        <w:tc>
          <w:tcPr>
            <w:tcW w:w="1073" w:type="dxa"/>
            <w:shd w:val="clear" w:color="auto" w:fill="auto"/>
            <w:vAlign w:val="center"/>
          </w:tcPr>
          <w:p w14:paraId="483B16A4" w14:textId="77777777" w:rsidR="00643D28" w:rsidRPr="00131C4B" w:rsidRDefault="00643D28" w:rsidP="00424CCB">
            <w:pPr>
              <w:jc w:val="center"/>
              <w:rPr>
                <w:rFonts w:ascii="Corbel" w:eastAsiaTheme="majorEastAsia" w:hAnsi="Corbel" w:cstheme="majorBidi"/>
                <w:szCs w:val="32"/>
              </w:rPr>
            </w:pPr>
            <w:r>
              <w:rPr>
                <w:rFonts w:ascii="Corbel" w:eastAsiaTheme="majorEastAsia" w:hAnsi="Corbel" w:cstheme="majorBidi"/>
                <w:szCs w:val="32"/>
              </w:rPr>
              <w:t>x</w:t>
            </w:r>
          </w:p>
        </w:tc>
        <w:tc>
          <w:tcPr>
            <w:tcW w:w="1377" w:type="dxa"/>
            <w:shd w:val="clear" w:color="auto" w:fill="auto"/>
            <w:vAlign w:val="center"/>
          </w:tcPr>
          <w:p w14:paraId="1DE07563" w14:textId="77777777" w:rsidR="00643D28" w:rsidRPr="00131C4B" w:rsidRDefault="00643D28" w:rsidP="00424CCB">
            <w:pPr>
              <w:jc w:val="center"/>
              <w:rPr>
                <w:rFonts w:ascii="Corbel" w:eastAsiaTheme="majorEastAsia" w:hAnsi="Corbel" w:cstheme="majorBidi"/>
                <w:szCs w:val="32"/>
              </w:rPr>
            </w:pPr>
          </w:p>
        </w:tc>
      </w:tr>
      <w:tr w:rsidR="00643D28" w:rsidRPr="00131C4B" w14:paraId="3B5DCF2B" w14:textId="77777777" w:rsidTr="005A0064">
        <w:trPr>
          <w:trHeight w:val="854"/>
          <w:jc w:val="center"/>
        </w:trPr>
        <w:tc>
          <w:tcPr>
            <w:tcW w:w="4578" w:type="dxa"/>
            <w:shd w:val="clear" w:color="auto" w:fill="auto"/>
            <w:vAlign w:val="center"/>
          </w:tcPr>
          <w:p w14:paraId="3B3B4D9E" w14:textId="77777777" w:rsidR="00643D28" w:rsidRPr="00131C4B" w:rsidRDefault="00643D28" w:rsidP="00424CCB">
            <w:pPr>
              <w:rPr>
                <w:rFonts w:ascii="Corbel" w:hAnsi="Corbel"/>
              </w:rPr>
            </w:pPr>
          </w:p>
          <w:p w14:paraId="6D1D67E3" w14:textId="77777777" w:rsidR="00643D28" w:rsidRPr="00131C4B" w:rsidRDefault="00643D28" w:rsidP="00424CCB">
            <w:pPr>
              <w:rPr>
                <w:rFonts w:ascii="Corbel" w:hAnsi="Corbel"/>
              </w:rPr>
            </w:pPr>
            <w:r w:rsidRPr="00131C4B">
              <w:rPr>
                <w:rFonts w:ascii="Corbel" w:hAnsi="Corbel"/>
              </w:rPr>
              <w:t>Lutte contre les discriminations et engagement en faveur de l’égalité professionnelle</w:t>
            </w:r>
          </w:p>
          <w:p w14:paraId="1C2756DE" w14:textId="77777777" w:rsidR="00643D28" w:rsidRPr="00131C4B" w:rsidRDefault="00643D28" w:rsidP="00424CCB">
            <w:pPr>
              <w:rPr>
                <w:rFonts w:ascii="Corbel" w:eastAsiaTheme="majorEastAsia" w:hAnsi="Corbel" w:cstheme="majorBidi"/>
              </w:rPr>
            </w:pPr>
          </w:p>
        </w:tc>
        <w:tc>
          <w:tcPr>
            <w:tcW w:w="947" w:type="dxa"/>
            <w:shd w:val="clear" w:color="auto" w:fill="auto"/>
            <w:vAlign w:val="center"/>
          </w:tcPr>
          <w:p w14:paraId="2C3C4F9A" w14:textId="4A4906E8" w:rsidR="00643D28" w:rsidRPr="00131C4B" w:rsidRDefault="005A0064" w:rsidP="00424CCB">
            <w:pPr>
              <w:jc w:val="center"/>
              <w:rPr>
                <w:rFonts w:ascii="Corbel" w:eastAsiaTheme="majorEastAsia" w:hAnsi="Corbel" w:cstheme="majorBidi"/>
              </w:rPr>
            </w:pPr>
            <w:r>
              <w:rPr>
                <w:rFonts w:ascii="Corbel" w:eastAsiaTheme="majorEastAsia" w:hAnsi="Corbel" w:cstheme="majorBidi"/>
              </w:rPr>
              <w:t>x</w:t>
            </w:r>
          </w:p>
        </w:tc>
        <w:tc>
          <w:tcPr>
            <w:tcW w:w="1085" w:type="dxa"/>
            <w:shd w:val="clear" w:color="auto" w:fill="auto"/>
            <w:vAlign w:val="center"/>
          </w:tcPr>
          <w:p w14:paraId="20C68F54" w14:textId="77777777" w:rsidR="00643D28" w:rsidRPr="00131C4B" w:rsidRDefault="00643D28" w:rsidP="00424CCB">
            <w:pPr>
              <w:jc w:val="center"/>
              <w:rPr>
                <w:rFonts w:ascii="Corbel" w:eastAsiaTheme="majorEastAsia" w:hAnsi="Corbel" w:cstheme="majorBidi"/>
              </w:rPr>
            </w:pPr>
          </w:p>
        </w:tc>
        <w:tc>
          <w:tcPr>
            <w:tcW w:w="2450" w:type="dxa"/>
            <w:gridSpan w:val="2"/>
            <w:shd w:val="clear" w:color="auto" w:fill="auto"/>
            <w:vAlign w:val="center"/>
          </w:tcPr>
          <w:p w14:paraId="7C754ED2" w14:textId="77777777" w:rsidR="00643D28" w:rsidRPr="00131C4B" w:rsidRDefault="00643D28" w:rsidP="00424CCB">
            <w:pPr>
              <w:jc w:val="center"/>
              <w:rPr>
                <w:rFonts w:ascii="Corbel" w:eastAsiaTheme="majorEastAsia" w:hAnsi="Corbel" w:cstheme="majorBidi"/>
              </w:rPr>
            </w:pPr>
            <w:r w:rsidRPr="00131C4B">
              <w:rPr>
                <w:rFonts w:ascii="Corbel" w:eastAsiaTheme="majorEastAsia" w:hAnsi="Corbel" w:cstheme="majorBidi"/>
              </w:rPr>
              <w:t xml:space="preserve">Interdiction de soumissionner </w:t>
            </w:r>
          </w:p>
        </w:tc>
      </w:tr>
      <w:tr w:rsidR="00643D28" w:rsidRPr="00131C4B" w14:paraId="1A1501D0" w14:textId="77777777" w:rsidTr="005A0064">
        <w:trPr>
          <w:trHeight w:val="46"/>
          <w:jc w:val="center"/>
        </w:trPr>
        <w:tc>
          <w:tcPr>
            <w:tcW w:w="4578" w:type="dxa"/>
            <w:shd w:val="clear" w:color="auto" w:fill="auto"/>
            <w:vAlign w:val="center"/>
          </w:tcPr>
          <w:p w14:paraId="18E16849" w14:textId="77777777" w:rsidR="00643D28" w:rsidRPr="00131C4B" w:rsidRDefault="00643D28" w:rsidP="00424CCB">
            <w:pPr>
              <w:rPr>
                <w:rFonts w:ascii="Corbel" w:eastAsiaTheme="majorEastAsia" w:hAnsi="Corbel" w:cstheme="majorBidi"/>
                <w:szCs w:val="32"/>
              </w:rPr>
            </w:pPr>
          </w:p>
          <w:p w14:paraId="1A6A6CD2" w14:textId="77777777" w:rsidR="00643D28" w:rsidRPr="00131C4B" w:rsidRDefault="00643D28" w:rsidP="00424CCB">
            <w:pPr>
              <w:rPr>
                <w:rFonts w:ascii="Corbel" w:eastAsiaTheme="majorEastAsia" w:hAnsi="Corbel" w:cstheme="majorBidi"/>
                <w:szCs w:val="32"/>
              </w:rPr>
            </w:pPr>
            <w:r w:rsidRPr="00131C4B">
              <w:rPr>
                <w:rFonts w:ascii="Corbel" w:eastAsiaTheme="majorEastAsia" w:hAnsi="Corbel" w:cstheme="majorBidi"/>
                <w:szCs w:val="32"/>
              </w:rPr>
              <w:t xml:space="preserve">Devoir de vigilance des entreprises </w:t>
            </w:r>
          </w:p>
          <w:p w14:paraId="7FDD85E2" w14:textId="77777777" w:rsidR="00643D28" w:rsidRPr="00131C4B" w:rsidRDefault="00643D28" w:rsidP="00424CCB">
            <w:pPr>
              <w:rPr>
                <w:rFonts w:ascii="Corbel" w:eastAsiaTheme="majorEastAsia" w:hAnsi="Corbel" w:cstheme="majorBidi"/>
                <w:szCs w:val="32"/>
              </w:rPr>
            </w:pPr>
          </w:p>
        </w:tc>
        <w:tc>
          <w:tcPr>
            <w:tcW w:w="4482" w:type="dxa"/>
            <w:gridSpan w:val="4"/>
            <w:shd w:val="clear" w:color="auto" w:fill="auto"/>
            <w:vAlign w:val="center"/>
          </w:tcPr>
          <w:p w14:paraId="706627E2" w14:textId="77777777" w:rsidR="00643D28" w:rsidRPr="00131C4B" w:rsidRDefault="00643D28" w:rsidP="00424CCB">
            <w:pPr>
              <w:jc w:val="center"/>
              <w:rPr>
                <w:rFonts w:ascii="Corbel" w:eastAsiaTheme="majorEastAsia" w:hAnsi="Corbel" w:cstheme="majorBidi"/>
                <w:szCs w:val="32"/>
              </w:rPr>
            </w:pPr>
            <w:r w:rsidRPr="00131C4B">
              <w:rPr>
                <w:rFonts w:ascii="Corbel" w:eastAsiaTheme="majorEastAsia" w:hAnsi="Corbel" w:cstheme="majorBidi"/>
                <w:szCs w:val="32"/>
              </w:rPr>
              <w:t>Rappel réglementaire</w:t>
            </w:r>
          </w:p>
        </w:tc>
      </w:tr>
    </w:tbl>
    <w:p w14:paraId="21D204BD" w14:textId="7CA32563" w:rsidR="0050406E" w:rsidRPr="00D63098" w:rsidRDefault="0050406E">
      <w:pPr>
        <w:rPr>
          <w:rFonts w:ascii="Corbel" w:hAnsi="Corbel"/>
          <w:b/>
          <w:i/>
          <w:color w:val="70AD47" w:themeColor="accent6"/>
        </w:rPr>
      </w:pPr>
    </w:p>
    <w:p w14:paraId="1591129C" w14:textId="77777777" w:rsidR="00A90B99" w:rsidRPr="00D63098" w:rsidRDefault="00A90B99" w:rsidP="005E5C02">
      <w:pPr>
        <w:jc w:val="both"/>
        <w:rPr>
          <w:rFonts w:ascii="Corbel" w:hAnsi="Corbel"/>
          <w:b/>
          <w:i/>
          <w:color w:val="70AD47" w:themeColor="accent6"/>
        </w:rPr>
      </w:pPr>
    </w:p>
    <w:sdt>
      <w:sdtPr>
        <w:rPr>
          <w:rFonts w:ascii="Corbel" w:eastAsiaTheme="minorEastAsia" w:hAnsi="Corbel" w:cstheme="minorBidi"/>
          <w:color w:val="70AD47" w:themeColor="accent6"/>
          <w:sz w:val="22"/>
          <w:szCs w:val="22"/>
        </w:rPr>
        <w:id w:val="2125573474"/>
        <w:docPartObj>
          <w:docPartGallery w:val="Table of Contents"/>
          <w:docPartUnique/>
        </w:docPartObj>
      </w:sdtPr>
      <w:sdtEndPr>
        <w:rPr>
          <w:b/>
          <w:bCs/>
          <w:color w:val="auto"/>
        </w:rPr>
      </w:sdtEndPr>
      <w:sdtContent>
        <w:p w14:paraId="235FD465" w14:textId="2FDCA956" w:rsidR="00211FBB" w:rsidRPr="00D63098" w:rsidRDefault="00211FBB">
          <w:pPr>
            <w:pStyle w:val="En-ttedetabledesmatires"/>
            <w:rPr>
              <w:rFonts w:ascii="Corbel" w:hAnsi="Corbel"/>
              <w:color w:val="70AD47" w:themeColor="accent6"/>
            </w:rPr>
          </w:pPr>
          <w:r w:rsidRPr="00D63098">
            <w:rPr>
              <w:rFonts w:ascii="Corbel" w:hAnsi="Corbel"/>
              <w:color w:val="70AD47" w:themeColor="accent6"/>
            </w:rPr>
            <w:t>Table des matières</w:t>
          </w:r>
        </w:p>
        <w:p w14:paraId="5858D154" w14:textId="239B583B" w:rsidR="005B4D16" w:rsidRDefault="00211FBB">
          <w:pPr>
            <w:pStyle w:val="TM1"/>
            <w:tabs>
              <w:tab w:val="right" w:leader="dot" w:pos="9060"/>
            </w:tabs>
            <w:rPr>
              <w:rFonts w:cstheme="minorBidi"/>
              <w:noProof/>
            </w:rPr>
          </w:pPr>
          <w:r w:rsidRPr="00D63098">
            <w:rPr>
              <w:rFonts w:ascii="Corbel" w:hAnsi="Corbel"/>
            </w:rPr>
            <w:fldChar w:fldCharType="begin"/>
          </w:r>
          <w:r w:rsidRPr="00D63098">
            <w:rPr>
              <w:rFonts w:ascii="Corbel" w:hAnsi="Corbel"/>
            </w:rPr>
            <w:instrText xml:space="preserve"> TOC \o "1-3" \h \z \u </w:instrText>
          </w:r>
          <w:r w:rsidRPr="00D63098">
            <w:rPr>
              <w:rFonts w:ascii="Corbel" w:hAnsi="Corbel"/>
            </w:rPr>
            <w:fldChar w:fldCharType="separate"/>
          </w:r>
          <w:hyperlink w:anchor="_Toc203463219" w:history="1">
            <w:r w:rsidR="005B4D16" w:rsidRPr="00A2553F">
              <w:rPr>
                <w:rStyle w:val="Lienhypertexte"/>
                <w:rFonts w:ascii="Corbel" w:hAnsi="Corbel"/>
                <w:b/>
                <w:noProof/>
              </w:rPr>
              <w:t>PARTIE I</w:t>
            </w:r>
            <w:r w:rsidR="005B4D16">
              <w:rPr>
                <w:noProof/>
                <w:webHidden/>
              </w:rPr>
              <w:tab/>
            </w:r>
            <w:r w:rsidR="005B4D16">
              <w:rPr>
                <w:noProof/>
                <w:webHidden/>
              </w:rPr>
              <w:fldChar w:fldCharType="begin"/>
            </w:r>
            <w:r w:rsidR="005B4D16">
              <w:rPr>
                <w:noProof/>
                <w:webHidden/>
              </w:rPr>
              <w:instrText xml:space="preserve"> PAGEREF _Toc203463219 \h </w:instrText>
            </w:r>
            <w:r w:rsidR="005B4D16">
              <w:rPr>
                <w:noProof/>
                <w:webHidden/>
              </w:rPr>
            </w:r>
            <w:r w:rsidR="005B4D16">
              <w:rPr>
                <w:noProof/>
                <w:webHidden/>
              </w:rPr>
              <w:fldChar w:fldCharType="separate"/>
            </w:r>
            <w:r w:rsidR="005B4D16">
              <w:rPr>
                <w:noProof/>
                <w:webHidden/>
              </w:rPr>
              <w:t>4</w:t>
            </w:r>
            <w:r w:rsidR="005B4D16">
              <w:rPr>
                <w:noProof/>
                <w:webHidden/>
              </w:rPr>
              <w:fldChar w:fldCharType="end"/>
            </w:r>
          </w:hyperlink>
        </w:p>
        <w:p w14:paraId="62635603" w14:textId="4412497C" w:rsidR="005B4D16" w:rsidRDefault="00B16026">
          <w:pPr>
            <w:pStyle w:val="TM1"/>
            <w:tabs>
              <w:tab w:val="right" w:leader="dot" w:pos="9060"/>
            </w:tabs>
            <w:rPr>
              <w:rFonts w:cstheme="minorBidi"/>
              <w:noProof/>
            </w:rPr>
          </w:pPr>
          <w:hyperlink w:anchor="_Toc203463220" w:history="1">
            <w:r w:rsidR="005B4D16" w:rsidRPr="00A2553F">
              <w:rPr>
                <w:rStyle w:val="Lienhypertexte"/>
                <w:rFonts w:ascii="Corbel" w:hAnsi="Corbel"/>
                <w:b/>
                <w:noProof/>
              </w:rPr>
              <w:t>LE VOLET ENVIRONNEMENTAL</w:t>
            </w:r>
            <w:r w:rsidR="005B4D16">
              <w:rPr>
                <w:noProof/>
                <w:webHidden/>
              </w:rPr>
              <w:tab/>
            </w:r>
            <w:r w:rsidR="005B4D16">
              <w:rPr>
                <w:noProof/>
                <w:webHidden/>
              </w:rPr>
              <w:fldChar w:fldCharType="begin"/>
            </w:r>
            <w:r w:rsidR="005B4D16">
              <w:rPr>
                <w:noProof/>
                <w:webHidden/>
              </w:rPr>
              <w:instrText xml:space="preserve"> PAGEREF _Toc203463220 \h </w:instrText>
            </w:r>
            <w:r w:rsidR="005B4D16">
              <w:rPr>
                <w:noProof/>
                <w:webHidden/>
              </w:rPr>
            </w:r>
            <w:r w:rsidR="005B4D16">
              <w:rPr>
                <w:noProof/>
                <w:webHidden/>
              </w:rPr>
              <w:fldChar w:fldCharType="separate"/>
            </w:r>
            <w:r w:rsidR="005B4D16">
              <w:rPr>
                <w:noProof/>
                <w:webHidden/>
              </w:rPr>
              <w:t>4</w:t>
            </w:r>
            <w:r w:rsidR="005B4D16">
              <w:rPr>
                <w:noProof/>
                <w:webHidden/>
              </w:rPr>
              <w:fldChar w:fldCharType="end"/>
            </w:r>
          </w:hyperlink>
        </w:p>
        <w:p w14:paraId="17E78A68" w14:textId="26AA73BD" w:rsidR="005B4D16" w:rsidRDefault="00B16026">
          <w:pPr>
            <w:pStyle w:val="TM2"/>
            <w:tabs>
              <w:tab w:val="left" w:pos="660"/>
              <w:tab w:val="right" w:leader="dot" w:pos="9060"/>
            </w:tabs>
            <w:rPr>
              <w:rFonts w:cstheme="minorBidi"/>
              <w:noProof/>
            </w:rPr>
          </w:pPr>
          <w:hyperlink w:anchor="_Toc203463221" w:history="1">
            <w:r w:rsidR="005B4D16" w:rsidRPr="00A2553F">
              <w:rPr>
                <w:rStyle w:val="Lienhypertexte"/>
                <w:rFonts w:ascii="Corbel" w:hAnsi="Corbel"/>
                <w:noProof/>
              </w:rPr>
              <w:t>I-</w:t>
            </w:r>
            <w:r w:rsidR="005B4D16">
              <w:rPr>
                <w:rFonts w:cstheme="minorBidi"/>
                <w:noProof/>
              </w:rPr>
              <w:tab/>
            </w:r>
            <w:r w:rsidR="005B4D16" w:rsidRPr="00A2553F">
              <w:rPr>
                <w:rStyle w:val="Lienhypertexte"/>
                <w:rFonts w:ascii="Corbel" w:hAnsi="Corbel"/>
                <w:noProof/>
              </w:rPr>
              <w:t>Les obligations en matière d’emballages</w:t>
            </w:r>
            <w:r w:rsidR="005B4D16">
              <w:rPr>
                <w:noProof/>
                <w:webHidden/>
              </w:rPr>
              <w:tab/>
            </w:r>
            <w:r w:rsidR="005B4D16">
              <w:rPr>
                <w:noProof/>
                <w:webHidden/>
              </w:rPr>
              <w:fldChar w:fldCharType="begin"/>
            </w:r>
            <w:r w:rsidR="005B4D16">
              <w:rPr>
                <w:noProof/>
                <w:webHidden/>
              </w:rPr>
              <w:instrText xml:space="preserve"> PAGEREF _Toc203463221 \h </w:instrText>
            </w:r>
            <w:r w:rsidR="005B4D16">
              <w:rPr>
                <w:noProof/>
                <w:webHidden/>
              </w:rPr>
            </w:r>
            <w:r w:rsidR="005B4D16">
              <w:rPr>
                <w:noProof/>
                <w:webHidden/>
              </w:rPr>
              <w:fldChar w:fldCharType="separate"/>
            </w:r>
            <w:r w:rsidR="005B4D16">
              <w:rPr>
                <w:noProof/>
                <w:webHidden/>
              </w:rPr>
              <w:t>5</w:t>
            </w:r>
            <w:r w:rsidR="005B4D16">
              <w:rPr>
                <w:noProof/>
                <w:webHidden/>
              </w:rPr>
              <w:fldChar w:fldCharType="end"/>
            </w:r>
          </w:hyperlink>
        </w:p>
        <w:p w14:paraId="28B57F0A" w14:textId="18DEE63D" w:rsidR="005B4D16" w:rsidRDefault="00B16026">
          <w:pPr>
            <w:pStyle w:val="TM3"/>
            <w:tabs>
              <w:tab w:val="left" w:pos="880"/>
              <w:tab w:val="right" w:leader="dot" w:pos="9060"/>
            </w:tabs>
            <w:rPr>
              <w:rFonts w:cstheme="minorBidi"/>
              <w:noProof/>
            </w:rPr>
          </w:pPr>
          <w:hyperlink w:anchor="_Toc203463222" w:history="1">
            <w:r w:rsidR="005B4D16" w:rsidRPr="00A2553F">
              <w:rPr>
                <w:rStyle w:val="Lienhypertexte"/>
                <w:rFonts w:ascii="Corbel" w:hAnsi="Corbel"/>
                <w:noProof/>
              </w:rPr>
              <w:t>A-</w:t>
            </w:r>
            <w:r w:rsidR="005B4D16">
              <w:rPr>
                <w:rFonts w:cstheme="minorBidi"/>
                <w:noProof/>
              </w:rPr>
              <w:tab/>
            </w:r>
            <w:r w:rsidR="005B4D16" w:rsidRPr="00A2553F">
              <w:rPr>
                <w:rStyle w:val="Lienhypertexte"/>
                <w:rFonts w:ascii="Corbel" w:hAnsi="Corbel"/>
                <w:noProof/>
              </w:rPr>
              <w:t>Qualité des emballages (primaire, secondaire et tertiaire)</w:t>
            </w:r>
            <w:r w:rsidR="005B4D16">
              <w:rPr>
                <w:noProof/>
                <w:webHidden/>
              </w:rPr>
              <w:tab/>
            </w:r>
            <w:r w:rsidR="005B4D16">
              <w:rPr>
                <w:noProof/>
                <w:webHidden/>
              </w:rPr>
              <w:fldChar w:fldCharType="begin"/>
            </w:r>
            <w:r w:rsidR="005B4D16">
              <w:rPr>
                <w:noProof/>
                <w:webHidden/>
              </w:rPr>
              <w:instrText xml:space="preserve"> PAGEREF _Toc203463222 \h </w:instrText>
            </w:r>
            <w:r w:rsidR="005B4D16">
              <w:rPr>
                <w:noProof/>
                <w:webHidden/>
              </w:rPr>
            </w:r>
            <w:r w:rsidR="005B4D16">
              <w:rPr>
                <w:noProof/>
                <w:webHidden/>
              </w:rPr>
              <w:fldChar w:fldCharType="separate"/>
            </w:r>
            <w:r w:rsidR="005B4D16">
              <w:rPr>
                <w:noProof/>
                <w:webHidden/>
              </w:rPr>
              <w:t>5</w:t>
            </w:r>
            <w:r w:rsidR="005B4D16">
              <w:rPr>
                <w:noProof/>
                <w:webHidden/>
              </w:rPr>
              <w:fldChar w:fldCharType="end"/>
            </w:r>
          </w:hyperlink>
        </w:p>
        <w:p w14:paraId="55D77281" w14:textId="5E5B3481" w:rsidR="005B4D16" w:rsidRDefault="00B16026">
          <w:pPr>
            <w:pStyle w:val="TM3"/>
            <w:tabs>
              <w:tab w:val="left" w:pos="880"/>
              <w:tab w:val="right" w:leader="dot" w:pos="9060"/>
            </w:tabs>
            <w:rPr>
              <w:rFonts w:cstheme="minorBidi"/>
              <w:noProof/>
            </w:rPr>
          </w:pPr>
          <w:hyperlink w:anchor="_Toc203463223" w:history="1">
            <w:r w:rsidR="005B4D16" w:rsidRPr="00A2553F">
              <w:rPr>
                <w:rStyle w:val="Lienhypertexte"/>
                <w:rFonts w:ascii="Corbel" w:hAnsi="Corbel"/>
                <w:noProof/>
              </w:rPr>
              <w:t>B-</w:t>
            </w:r>
            <w:r w:rsidR="005B4D16">
              <w:rPr>
                <w:rFonts w:cstheme="minorBidi"/>
                <w:noProof/>
              </w:rPr>
              <w:tab/>
            </w:r>
            <w:r w:rsidR="005B4D16" w:rsidRPr="00A2553F">
              <w:rPr>
                <w:rStyle w:val="Lienhypertexte"/>
                <w:rFonts w:ascii="Corbel" w:hAnsi="Corbel"/>
                <w:noProof/>
              </w:rPr>
              <w:t>Propriété des emballages</w:t>
            </w:r>
            <w:r w:rsidR="005B4D16">
              <w:rPr>
                <w:noProof/>
                <w:webHidden/>
              </w:rPr>
              <w:tab/>
            </w:r>
            <w:r w:rsidR="005B4D16">
              <w:rPr>
                <w:noProof/>
                <w:webHidden/>
              </w:rPr>
              <w:fldChar w:fldCharType="begin"/>
            </w:r>
            <w:r w:rsidR="005B4D16">
              <w:rPr>
                <w:noProof/>
                <w:webHidden/>
              </w:rPr>
              <w:instrText xml:space="preserve"> PAGEREF _Toc203463223 \h </w:instrText>
            </w:r>
            <w:r w:rsidR="005B4D16">
              <w:rPr>
                <w:noProof/>
                <w:webHidden/>
              </w:rPr>
            </w:r>
            <w:r w:rsidR="005B4D16">
              <w:rPr>
                <w:noProof/>
                <w:webHidden/>
              </w:rPr>
              <w:fldChar w:fldCharType="separate"/>
            </w:r>
            <w:r w:rsidR="005B4D16">
              <w:rPr>
                <w:noProof/>
                <w:webHidden/>
              </w:rPr>
              <w:t>5</w:t>
            </w:r>
            <w:r w:rsidR="005B4D16">
              <w:rPr>
                <w:noProof/>
                <w:webHidden/>
              </w:rPr>
              <w:fldChar w:fldCharType="end"/>
            </w:r>
          </w:hyperlink>
        </w:p>
        <w:p w14:paraId="4550B0D4" w14:textId="5EE496A3" w:rsidR="005B4D16" w:rsidRDefault="00B16026">
          <w:pPr>
            <w:pStyle w:val="TM3"/>
            <w:tabs>
              <w:tab w:val="left" w:pos="880"/>
              <w:tab w:val="right" w:leader="dot" w:pos="9060"/>
            </w:tabs>
            <w:rPr>
              <w:rFonts w:cstheme="minorBidi"/>
              <w:noProof/>
            </w:rPr>
          </w:pPr>
          <w:hyperlink w:anchor="_Toc203463224" w:history="1">
            <w:r w:rsidR="005B4D16" w:rsidRPr="00A2553F">
              <w:rPr>
                <w:rStyle w:val="Lienhypertexte"/>
                <w:rFonts w:ascii="Corbel" w:hAnsi="Corbel"/>
                <w:noProof/>
              </w:rPr>
              <w:t>C-</w:t>
            </w:r>
            <w:r w:rsidR="005B4D16">
              <w:rPr>
                <w:rFonts w:cstheme="minorBidi"/>
                <w:noProof/>
              </w:rPr>
              <w:tab/>
            </w:r>
            <w:r w:rsidR="005B4D16" w:rsidRPr="00A2553F">
              <w:rPr>
                <w:rStyle w:val="Lienhypertexte"/>
                <w:rFonts w:ascii="Corbel" w:hAnsi="Corbel"/>
                <w:noProof/>
              </w:rPr>
              <w:t>Reprise des emballages</w:t>
            </w:r>
            <w:r w:rsidR="005B4D16">
              <w:rPr>
                <w:noProof/>
                <w:webHidden/>
              </w:rPr>
              <w:tab/>
            </w:r>
            <w:r w:rsidR="005B4D16">
              <w:rPr>
                <w:noProof/>
                <w:webHidden/>
              </w:rPr>
              <w:fldChar w:fldCharType="begin"/>
            </w:r>
            <w:r w:rsidR="005B4D16">
              <w:rPr>
                <w:noProof/>
                <w:webHidden/>
              </w:rPr>
              <w:instrText xml:space="preserve"> PAGEREF _Toc203463224 \h </w:instrText>
            </w:r>
            <w:r w:rsidR="005B4D16">
              <w:rPr>
                <w:noProof/>
                <w:webHidden/>
              </w:rPr>
            </w:r>
            <w:r w:rsidR="005B4D16">
              <w:rPr>
                <w:noProof/>
                <w:webHidden/>
              </w:rPr>
              <w:fldChar w:fldCharType="separate"/>
            </w:r>
            <w:r w:rsidR="005B4D16">
              <w:rPr>
                <w:noProof/>
                <w:webHidden/>
              </w:rPr>
              <w:t>5</w:t>
            </w:r>
            <w:r w:rsidR="005B4D16">
              <w:rPr>
                <w:noProof/>
                <w:webHidden/>
              </w:rPr>
              <w:fldChar w:fldCharType="end"/>
            </w:r>
          </w:hyperlink>
        </w:p>
        <w:p w14:paraId="439C996B" w14:textId="14E3DCFB" w:rsidR="005B4D16" w:rsidRDefault="00B16026">
          <w:pPr>
            <w:pStyle w:val="TM3"/>
            <w:tabs>
              <w:tab w:val="left" w:pos="1100"/>
              <w:tab w:val="right" w:leader="dot" w:pos="9060"/>
            </w:tabs>
            <w:rPr>
              <w:rFonts w:cstheme="minorBidi"/>
              <w:noProof/>
            </w:rPr>
          </w:pPr>
          <w:hyperlink w:anchor="_Toc203463225" w:history="1">
            <w:r w:rsidR="005B4D16" w:rsidRPr="00A2553F">
              <w:rPr>
                <w:rStyle w:val="Lienhypertexte"/>
                <w:rFonts w:ascii="Corbel" w:hAnsi="Corbel"/>
                <w:noProof/>
              </w:rPr>
              <w:t>D-</w:t>
            </w:r>
            <w:r w:rsidR="005B4D16">
              <w:rPr>
                <w:rFonts w:cstheme="minorBidi"/>
                <w:noProof/>
              </w:rPr>
              <w:tab/>
            </w:r>
            <w:r w:rsidR="005B4D16" w:rsidRPr="00A2553F">
              <w:rPr>
                <w:rStyle w:val="Lienhypertexte"/>
                <w:rFonts w:ascii="Corbel" w:hAnsi="Corbel"/>
                <w:noProof/>
              </w:rPr>
              <w:t>Les emballages de restauration</w:t>
            </w:r>
            <w:r w:rsidR="005B4D16">
              <w:rPr>
                <w:noProof/>
                <w:webHidden/>
              </w:rPr>
              <w:tab/>
            </w:r>
            <w:r w:rsidR="005B4D16">
              <w:rPr>
                <w:noProof/>
                <w:webHidden/>
              </w:rPr>
              <w:fldChar w:fldCharType="begin"/>
            </w:r>
            <w:r w:rsidR="005B4D16">
              <w:rPr>
                <w:noProof/>
                <w:webHidden/>
              </w:rPr>
              <w:instrText xml:space="preserve"> PAGEREF _Toc203463225 \h </w:instrText>
            </w:r>
            <w:r w:rsidR="005B4D16">
              <w:rPr>
                <w:noProof/>
                <w:webHidden/>
              </w:rPr>
            </w:r>
            <w:r w:rsidR="005B4D16">
              <w:rPr>
                <w:noProof/>
                <w:webHidden/>
              </w:rPr>
              <w:fldChar w:fldCharType="separate"/>
            </w:r>
            <w:r w:rsidR="005B4D16">
              <w:rPr>
                <w:noProof/>
                <w:webHidden/>
              </w:rPr>
              <w:t>6</w:t>
            </w:r>
            <w:r w:rsidR="005B4D16">
              <w:rPr>
                <w:noProof/>
                <w:webHidden/>
              </w:rPr>
              <w:fldChar w:fldCharType="end"/>
            </w:r>
          </w:hyperlink>
        </w:p>
        <w:p w14:paraId="69B686FE" w14:textId="79D1161C" w:rsidR="005B4D16" w:rsidRDefault="00B16026">
          <w:pPr>
            <w:pStyle w:val="TM3"/>
            <w:tabs>
              <w:tab w:val="left" w:pos="880"/>
              <w:tab w:val="right" w:leader="dot" w:pos="9060"/>
            </w:tabs>
            <w:rPr>
              <w:rFonts w:cstheme="minorBidi"/>
              <w:noProof/>
            </w:rPr>
          </w:pPr>
          <w:hyperlink w:anchor="_Toc203463226" w:history="1">
            <w:r w:rsidR="005B4D16" w:rsidRPr="00A2553F">
              <w:rPr>
                <w:rStyle w:val="Lienhypertexte"/>
                <w:rFonts w:ascii="Corbel" w:hAnsi="Corbel"/>
                <w:noProof/>
              </w:rPr>
              <w:t>E-</w:t>
            </w:r>
            <w:r w:rsidR="005B4D16">
              <w:rPr>
                <w:rFonts w:cstheme="minorBidi"/>
                <w:noProof/>
              </w:rPr>
              <w:tab/>
            </w:r>
            <w:r w:rsidR="005B4D16" w:rsidRPr="00A2553F">
              <w:rPr>
                <w:rStyle w:val="Lienhypertexte"/>
                <w:rFonts w:ascii="Corbel" w:hAnsi="Corbel"/>
                <w:noProof/>
              </w:rPr>
              <w:t>Les emballages industriels et commerciaux</w:t>
            </w:r>
            <w:r w:rsidR="005B4D16">
              <w:rPr>
                <w:noProof/>
                <w:webHidden/>
              </w:rPr>
              <w:tab/>
            </w:r>
            <w:r w:rsidR="005B4D16">
              <w:rPr>
                <w:noProof/>
                <w:webHidden/>
              </w:rPr>
              <w:fldChar w:fldCharType="begin"/>
            </w:r>
            <w:r w:rsidR="005B4D16">
              <w:rPr>
                <w:noProof/>
                <w:webHidden/>
              </w:rPr>
              <w:instrText xml:space="preserve"> PAGEREF _Toc203463226 \h </w:instrText>
            </w:r>
            <w:r w:rsidR="005B4D16">
              <w:rPr>
                <w:noProof/>
                <w:webHidden/>
              </w:rPr>
            </w:r>
            <w:r w:rsidR="005B4D16">
              <w:rPr>
                <w:noProof/>
                <w:webHidden/>
              </w:rPr>
              <w:fldChar w:fldCharType="separate"/>
            </w:r>
            <w:r w:rsidR="005B4D16">
              <w:rPr>
                <w:noProof/>
                <w:webHidden/>
              </w:rPr>
              <w:t>6</w:t>
            </w:r>
            <w:r w:rsidR="005B4D16">
              <w:rPr>
                <w:noProof/>
                <w:webHidden/>
              </w:rPr>
              <w:fldChar w:fldCharType="end"/>
            </w:r>
          </w:hyperlink>
        </w:p>
        <w:p w14:paraId="1A65B869" w14:textId="1A63B273" w:rsidR="005B4D16" w:rsidRDefault="00B16026">
          <w:pPr>
            <w:pStyle w:val="TM3"/>
            <w:tabs>
              <w:tab w:val="left" w:pos="880"/>
              <w:tab w:val="right" w:leader="dot" w:pos="9060"/>
            </w:tabs>
            <w:rPr>
              <w:rFonts w:cstheme="minorBidi"/>
              <w:noProof/>
            </w:rPr>
          </w:pPr>
          <w:hyperlink w:anchor="_Toc203463227" w:history="1">
            <w:r w:rsidR="005B4D16" w:rsidRPr="00A2553F">
              <w:rPr>
                <w:rStyle w:val="Lienhypertexte"/>
                <w:rFonts w:ascii="Corbel" w:hAnsi="Corbel"/>
                <w:noProof/>
              </w:rPr>
              <w:t>F-</w:t>
            </w:r>
            <w:r w:rsidR="005B4D16">
              <w:rPr>
                <w:rFonts w:cstheme="minorBidi"/>
                <w:noProof/>
              </w:rPr>
              <w:tab/>
            </w:r>
            <w:r w:rsidR="005B4D16" w:rsidRPr="00A2553F">
              <w:rPr>
                <w:rStyle w:val="Lienhypertexte"/>
                <w:rFonts w:ascii="Corbel" w:hAnsi="Corbel"/>
                <w:noProof/>
              </w:rPr>
              <w:t>Les emballages des produits dans le cadre des chantiers</w:t>
            </w:r>
            <w:r w:rsidR="005B4D16">
              <w:rPr>
                <w:noProof/>
                <w:webHidden/>
              </w:rPr>
              <w:tab/>
            </w:r>
            <w:r w:rsidR="005B4D16">
              <w:rPr>
                <w:noProof/>
                <w:webHidden/>
              </w:rPr>
              <w:fldChar w:fldCharType="begin"/>
            </w:r>
            <w:r w:rsidR="005B4D16">
              <w:rPr>
                <w:noProof/>
                <w:webHidden/>
              </w:rPr>
              <w:instrText xml:space="preserve"> PAGEREF _Toc203463227 \h </w:instrText>
            </w:r>
            <w:r w:rsidR="005B4D16">
              <w:rPr>
                <w:noProof/>
                <w:webHidden/>
              </w:rPr>
            </w:r>
            <w:r w:rsidR="005B4D16">
              <w:rPr>
                <w:noProof/>
                <w:webHidden/>
              </w:rPr>
              <w:fldChar w:fldCharType="separate"/>
            </w:r>
            <w:r w:rsidR="005B4D16">
              <w:rPr>
                <w:noProof/>
                <w:webHidden/>
              </w:rPr>
              <w:t>6</w:t>
            </w:r>
            <w:r w:rsidR="005B4D16">
              <w:rPr>
                <w:noProof/>
                <w:webHidden/>
              </w:rPr>
              <w:fldChar w:fldCharType="end"/>
            </w:r>
          </w:hyperlink>
        </w:p>
        <w:p w14:paraId="4B604A78" w14:textId="400BFA29" w:rsidR="005B4D16" w:rsidRDefault="00B16026">
          <w:pPr>
            <w:pStyle w:val="TM2"/>
            <w:tabs>
              <w:tab w:val="left" w:pos="660"/>
              <w:tab w:val="right" w:leader="dot" w:pos="9060"/>
            </w:tabs>
            <w:rPr>
              <w:rFonts w:cstheme="minorBidi"/>
              <w:noProof/>
            </w:rPr>
          </w:pPr>
          <w:hyperlink w:anchor="_Toc203463228" w:history="1">
            <w:r w:rsidR="005B4D16" w:rsidRPr="00A2553F">
              <w:rPr>
                <w:rStyle w:val="Lienhypertexte"/>
                <w:rFonts w:ascii="Corbel" w:hAnsi="Corbel"/>
                <w:noProof/>
              </w:rPr>
              <w:t>II-</w:t>
            </w:r>
            <w:r w:rsidR="005B4D16">
              <w:rPr>
                <w:rFonts w:cstheme="minorBidi"/>
                <w:noProof/>
              </w:rPr>
              <w:tab/>
            </w:r>
            <w:r w:rsidR="005B4D16" w:rsidRPr="00A2553F">
              <w:rPr>
                <w:rStyle w:val="Lienhypertexte"/>
                <w:rFonts w:ascii="Corbel" w:hAnsi="Corbel"/>
                <w:noProof/>
              </w:rPr>
              <w:t>Les obligations en matière de transport</w:t>
            </w:r>
            <w:r w:rsidR="005B4D16">
              <w:rPr>
                <w:noProof/>
                <w:webHidden/>
              </w:rPr>
              <w:tab/>
            </w:r>
            <w:r w:rsidR="005B4D16">
              <w:rPr>
                <w:noProof/>
                <w:webHidden/>
              </w:rPr>
              <w:fldChar w:fldCharType="begin"/>
            </w:r>
            <w:r w:rsidR="005B4D16">
              <w:rPr>
                <w:noProof/>
                <w:webHidden/>
              </w:rPr>
              <w:instrText xml:space="preserve"> PAGEREF _Toc203463228 \h </w:instrText>
            </w:r>
            <w:r w:rsidR="005B4D16">
              <w:rPr>
                <w:noProof/>
                <w:webHidden/>
              </w:rPr>
            </w:r>
            <w:r w:rsidR="005B4D16">
              <w:rPr>
                <w:noProof/>
                <w:webHidden/>
              </w:rPr>
              <w:fldChar w:fldCharType="separate"/>
            </w:r>
            <w:r w:rsidR="005B4D16">
              <w:rPr>
                <w:noProof/>
                <w:webHidden/>
              </w:rPr>
              <w:t>6</w:t>
            </w:r>
            <w:r w:rsidR="005B4D16">
              <w:rPr>
                <w:noProof/>
                <w:webHidden/>
              </w:rPr>
              <w:fldChar w:fldCharType="end"/>
            </w:r>
          </w:hyperlink>
        </w:p>
        <w:p w14:paraId="4815AB85" w14:textId="22BE3F46" w:rsidR="005B4D16" w:rsidRDefault="00B16026">
          <w:pPr>
            <w:pStyle w:val="TM3"/>
            <w:tabs>
              <w:tab w:val="left" w:pos="880"/>
              <w:tab w:val="right" w:leader="dot" w:pos="9060"/>
            </w:tabs>
            <w:rPr>
              <w:rFonts w:cstheme="minorBidi"/>
              <w:noProof/>
            </w:rPr>
          </w:pPr>
          <w:hyperlink w:anchor="_Toc203463229" w:history="1">
            <w:r w:rsidR="005B4D16" w:rsidRPr="00A2553F">
              <w:rPr>
                <w:rStyle w:val="Lienhypertexte"/>
                <w:rFonts w:ascii="Corbel" w:hAnsi="Corbel"/>
                <w:noProof/>
              </w:rPr>
              <w:t>A-</w:t>
            </w:r>
            <w:r w:rsidR="005B4D16">
              <w:rPr>
                <w:rFonts w:cstheme="minorBidi"/>
                <w:noProof/>
              </w:rPr>
              <w:tab/>
            </w:r>
            <w:r w:rsidR="005B4D16" w:rsidRPr="00A2553F">
              <w:rPr>
                <w:rStyle w:val="Lienhypertexte"/>
                <w:rFonts w:ascii="Corbel" w:hAnsi="Corbel"/>
                <w:noProof/>
              </w:rPr>
              <w:t>Mode de transport pour les livraisons</w:t>
            </w:r>
            <w:r w:rsidR="005B4D16">
              <w:rPr>
                <w:noProof/>
                <w:webHidden/>
              </w:rPr>
              <w:tab/>
            </w:r>
            <w:r w:rsidR="005B4D16">
              <w:rPr>
                <w:noProof/>
                <w:webHidden/>
              </w:rPr>
              <w:fldChar w:fldCharType="begin"/>
            </w:r>
            <w:r w:rsidR="005B4D16">
              <w:rPr>
                <w:noProof/>
                <w:webHidden/>
              </w:rPr>
              <w:instrText xml:space="preserve"> PAGEREF _Toc203463229 \h </w:instrText>
            </w:r>
            <w:r w:rsidR="005B4D16">
              <w:rPr>
                <w:noProof/>
                <w:webHidden/>
              </w:rPr>
            </w:r>
            <w:r w:rsidR="005B4D16">
              <w:rPr>
                <w:noProof/>
                <w:webHidden/>
              </w:rPr>
              <w:fldChar w:fldCharType="separate"/>
            </w:r>
            <w:r w:rsidR="005B4D16">
              <w:rPr>
                <w:noProof/>
                <w:webHidden/>
              </w:rPr>
              <w:t>6</w:t>
            </w:r>
            <w:r w:rsidR="005B4D16">
              <w:rPr>
                <w:noProof/>
                <w:webHidden/>
              </w:rPr>
              <w:fldChar w:fldCharType="end"/>
            </w:r>
          </w:hyperlink>
        </w:p>
        <w:p w14:paraId="0261E390" w14:textId="4D50A7AE" w:rsidR="005B4D16" w:rsidRDefault="00B16026">
          <w:pPr>
            <w:pStyle w:val="TM3"/>
            <w:tabs>
              <w:tab w:val="left" w:pos="880"/>
              <w:tab w:val="right" w:leader="dot" w:pos="9060"/>
            </w:tabs>
            <w:rPr>
              <w:rFonts w:cstheme="minorBidi"/>
              <w:noProof/>
            </w:rPr>
          </w:pPr>
          <w:hyperlink w:anchor="_Toc203463230" w:history="1">
            <w:r w:rsidR="005B4D16" w:rsidRPr="00A2553F">
              <w:rPr>
                <w:rStyle w:val="Lienhypertexte"/>
                <w:rFonts w:ascii="Corbel" w:hAnsi="Corbel"/>
                <w:noProof/>
              </w:rPr>
              <w:t>B-</w:t>
            </w:r>
            <w:r w:rsidR="005B4D16">
              <w:rPr>
                <w:rFonts w:cstheme="minorBidi"/>
                <w:noProof/>
              </w:rPr>
              <w:tab/>
            </w:r>
            <w:r w:rsidR="005B4D16" w:rsidRPr="00A2553F">
              <w:rPr>
                <w:rStyle w:val="Lienhypertexte"/>
                <w:rFonts w:ascii="Corbel" w:hAnsi="Corbel"/>
                <w:noProof/>
              </w:rPr>
              <w:t>Mode de transport</w:t>
            </w:r>
            <w:r w:rsidR="005B4D16">
              <w:rPr>
                <w:noProof/>
                <w:webHidden/>
              </w:rPr>
              <w:tab/>
            </w:r>
            <w:r w:rsidR="005B4D16">
              <w:rPr>
                <w:noProof/>
                <w:webHidden/>
              </w:rPr>
              <w:fldChar w:fldCharType="begin"/>
            </w:r>
            <w:r w:rsidR="005B4D16">
              <w:rPr>
                <w:noProof/>
                <w:webHidden/>
              </w:rPr>
              <w:instrText xml:space="preserve"> PAGEREF _Toc203463230 \h </w:instrText>
            </w:r>
            <w:r w:rsidR="005B4D16">
              <w:rPr>
                <w:noProof/>
                <w:webHidden/>
              </w:rPr>
            </w:r>
            <w:r w:rsidR="005B4D16">
              <w:rPr>
                <w:noProof/>
                <w:webHidden/>
              </w:rPr>
              <w:fldChar w:fldCharType="separate"/>
            </w:r>
            <w:r w:rsidR="005B4D16">
              <w:rPr>
                <w:noProof/>
                <w:webHidden/>
              </w:rPr>
              <w:t>7</w:t>
            </w:r>
            <w:r w:rsidR="005B4D16">
              <w:rPr>
                <w:noProof/>
                <w:webHidden/>
              </w:rPr>
              <w:fldChar w:fldCharType="end"/>
            </w:r>
          </w:hyperlink>
        </w:p>
        <w:p w14:paraId="0063C16A" w14:textId="393DFDE5" w:rsidR="005B4D16" w:rsidRDefault="00B16026">
          <w:pPr>
            <w:pStyle w:val="TM3"/>
            <w:tabs>
              <w:tab w:val="left" w:pos="880"/>
              <w:tab w:val="right" w:leader="dot" w:pos="9060"/>
            </w:tabs>
            <w:rPr>
              <w:rFonts w:cstheme="minorBidi"/>
              <w:noProof/>
            </w:rPr>
          </w:pPr>
          <w:hyperlink w:anchor="_Toc203463231" w:history="1">
            <w:r w:rsidR="005B4D16" w:rsidRPr="00A2553F">
              <w:rPr>
                <w:rStyle w:val="Lienhypertexte"/>
                <w:rFonts w:ascii="Corbel" w:hAnsi="Corbel"/>
                <w:noProof/>
              </w:rPr>
              <w:t>C-</w:t>
            </w:r>
            <w:r w:rsidR="005B4D16">
              <w:rPr>
                <w:rFonts w:cstheme="minorBidi"/>
                <w:noProof/>
              </w:rPr>
              <w:tab/>
            </w:r>
            <w:r w:rsidR="005B4D16" w:rsidRPr="00A2553F">
              <w:rPr>
                <w:rStyle w:val="Lienhypertexte"/>
                <w:rFonts w:ascii="Corbel" w:hAnsi="Corbel"/>
                <w:noProof/>
              </w:rPr>
              <w:t>Modalités de livraison (fournitures)</w:t>
            </w:r>
            <w:r w:rsidR="005B4D16">
              <w:rPr>
                <w:noProof/>
                <w:webHidden/>
              </w:rPr>
              <w:tab/>
            </w:r>
            <w:r w:rsidR="005B4D16">
              <w:rPr>
                <w:noProof/>
                <w:webHidden/>
              </w:rPr>
              <w:fldChar w:fldCharType="begin"/>
            </w:r>
            <w:r w:rsidR="005B4D16">
              <w:rPr>
                <w:noProof/>
                <w:webHidden/>
              </w:rPr>
              <w:instrText xml:space="preserve"> PAGEREF _Toc203463231 \h </w:instrText>
            </w:r>
            <w:r w:rsidR="005B4D16">
              <w:rPr>
                <w:noProof/>
                <w:webHidden/>
              </w:rPr>
            </w:r>
            <w:r w:rsidR="005B4D16">
              <w:rPr>
                <w:noProof/>
                <w:webHidden/>
              </w:rPr>
              <w:fldChar w:fldCharType="separate"/>
            </w:r>
            <w:r w:rsidR="005B4D16">
              <w:rPr>
                <w:noProof/>
                <w:webHidden/>
              </w:rPr>
              <w:t>7</w:t>
            </w:r>
            <w:r w:rsidR="005B4D16">
              <w:rPr>
                <w:noProof/>
                <w:webHidden/>
              </w:rPr>
              <w:fldChar w:fldCharType="end"/>
            </w:r>
          </w:hyperlink>
        </w:p>
        <w:p w14:paraId="26570CA6" w14:textId="48906593" w:rsidR="005B4D16" w:rsidRDefault="00B16026">
          <w:pPr>
            <w:pStyle w:val="TM2"/>
            <w:tabs>
              <w:tab w:val="left" w:pos="880"/>
              <w:tab w:val="right" w:leader="dot" w:pos="9060"/>
            </w:tabs>
            <w:rPr>
              <w:rFonts w:cstheme="minorBidi"/>
              <w:noProof/>
            </w:rPr>
          </w:pPr>
          <w:hyperlink w:anchor="_Toc203463233" w:history="1">
            <w:r w:rsidR="005B4D16" w:rsidRPr="00A2553F">
              <w:rPr>
                <w:rStyle w:val="Lienhypertexte"/>
                <w:rFonts w:ascii="Corbel" w:hAnsi="Corbel"/>
                <w:noProof/>
              </w:rPr>
              <w:t>III-</w:t>
            </w:r>
            <w:r w:rsidR="005B4D16">
              <w:rPr>
                <w:rFonts w:cstheme="minorBidi"/>
                <w:noProof/>
              </w:rPr>
              <w:tab/>
            </w:r>
            <w:r w:rsidR="005B4D16" w:rsidRPr="00A2553F">
              <w:rPr>
                <w:rStyle w:val="Lienhypertexte"/>
                <w:rFonts w:ascii="Corbel" w:hAnsi="Corbel"/>
                <w:noProof/>
              </w:rPr>
              <w:t>Les obligations en matière de déchets</w:t>
            </w:r>
            <w:r w:rsidR="005B4D16">
              <w:rPr>
                <w:noProof/>
                <w:webHidden/>
              </w:rPr>
              <w:tab/>
            </w:r>
            <w:r w:rsidR="005B4D16">
              <w:rPr>
                <w:noProof/>
                <w:webHidden/>
              </w:rPr>
              <w:fldChar w:fldCharType="begin"/>
            </w:r>
            <w:r w:rsidR="005B4D16">
              <w:rPr>
                <w:noProof/>
                <w:webHidden/>
              </w:rPr>
              <w:instrText xml:space="preserve"> PAGEREF _Toc203463233 \h </w:instrText>
            </w:r>
            <w:r w:rsidR="005B4D16">
              <w:rPr>
                <w:noProof/>
                <w:webHidden/>
              </w:rPr>
            </w:r>
            <w:r w:rsidR="005B4D16">
              <w:rPr>
                <w:noProof/>
                <w:webHidden/>
              </w:rPr>
              <w:fldChar w:fldCharType="separate"/>
            </w:r>
            <w:r w:rsidR="005B4D16">
              <w:rPr>
                <w:noProof/>
                <w:webHidden/>
              </w:rPr>
              <w:t>8</w:t>
            </w:r>
            <w:r w:rsidR="005B4D16">
              <w:rPr>
                <w:noProof/>
                <w:webHidden/>
              </w:rPr>
              <w:fldChar w:fldCharType="end"/>
            </w:r>
          </w:hyperlink>
        </w:p>
        <w:p w14:paraId="6005443D" w14:textId="157D6CE7" w:rsidR="005B4D16" w:rsidRDefault="00B16026">
          <w:pPr>
            <w:pStyle w:val="TM3"/>
            <w:tabs>
              <w:tab w:val="left" w:pos="880"/>
              <w:tab w:val="right" w:leader="dot" w:pos="9060"/>
            </w:tabs>
            <w:rPr>
              <w:rFonts w:cstheme="minorBidi"/>
              <w:noProof/>
            </w:rPr>
          </w:pPr>
          <w:hyperlink w:anchor="_Toc203463235" w:history="1">
            <w:r w:rsidR="005B4D16" w:rsidRPr="00A2553F">
              <w:rPr>
                <w:rStyle w:val="Lienhypertexte"/>
                <w:rFonts w:ascii="Corbel" w:hAnsi="Corbel"/>
                <w:noProof/>
              </w:rPr>
              <w:t>A-</w:t>
            </w:r>
            <w:r w:rsidR="005B4D16">
              <w:rPr>
                <w:rFonts w:cstheme="minorBidi"/>
                <w:noProof/>
              </w:rPr>
              <w:tab/>
            </w:r>
            <w:r w:rsidR="005B4D16" w:rsidRPr="00A2553F">
              <w:rPr>
                <w:rStyle w:val="Lienhypertexte"/>
                <w:rFonts w:ascii="Corbel" w:hAnsi="Corbel"/>
                <w:noProof/>
              </w:rPr>
              <w:t>Obligations générales en matière de gestion des déchets</w:t>
            </w:r>
            <w:r w:rsidR="005B4D16">
              <w:rPr>
                <w:noProof/>
                <w:webHidden/>
              </w:rPr>
              <w:tab/>
            </w:r>
            <w:r w:rsidR="005B4D16">
              <w:rPr>
                <w:noProof/>
                <w:webHidden/>
              </w:rPr>
              <w:fldChar w:fldCharType="begin"/>
            </w:r>
            <w:r w:rsidR="005B4D16">
              <w:rPr>
                <w:noProof/>
                <w:webHidden/>
              </w:rPr>
              <w:instrText xml:space="preserve"> PAGEREF _Toc203463235 \h </w:instrText>
            </w:r>
            <w:r w:rsidR="005B4D16">
              <w:rPr>
                <w:noProof/>
                <w:webHidden/>
              </w:rPr>
            </w:r>
            <w:r w:rsidR="005B4D16">
              <w:rPr>
                <w:noProof/>
                <w:webHidden/>
              </w:rPr>
              <w:fldChar w:fldCharType="separate"/>
            </w:r>
            <w:r w:rsidR="005B4D16">
              <w:rPr>
                <w:noProof/>
                <w:webHidden/>
              </w:rPr>
              <w:t>8</w:t>
            </w:r>
            <w:r w:rsidR="005B4D16">
              <w:rPr>
                <w:noProof/>
                <w:webHidden/>
              </w:rPr>
              <w:fldChar w:fldCharType="end"/>
            </w:r>
          </w:hyperlink>
        </w:p>
        <w:p w14:paraId="4517B7B2" w14:textId="77508689" w:rsidR="005B4D16" w:rsidRDefault="00B16026">
          <w:pPr>
            <w:pStyle w:val="TM3"/>
            <w:tabs>
              <w:tab w:val="left" w:pos="880"/>
              <w:tab w:val="right" w:leader="dot" w:pos="9060"/>
            </w:tabs>
            <w:rPr>
              <w:rFonts w:cstheme="minorBidi"/>
              <w:noProof/>
            </w:rPr>
          </w:pPr>
          <w:hyperlink w:anchor="_Toc203463236" w:history="1">
            <w:r w:rsidR="005B4D16" w:rsidRPr="00A2553F">
              <w:rPr>
                <w:rStyle w:val="Lienhypertexte"/>
                <w:rFonts w:ascii="Corbel" w:hAnsi="Corbel"/>
                <w:noProof/>
              </w:rPr>
              <w:t>B-</w:t>
            </w:r>
            <w:r w:rsidR="005B4D16">
              <w:rPr>
                <w:rFonts w:cstheme="minorBidi"/>
                <w:noProof/>
              </w:rPr>
              <w:tab/>
            </w:r>
            <w:r w:rsidR="005B4D16" w:rsidRPr="00A2553F">
              <w:rPr>
                <w:rStyle w:val="Lienhypertexte"/>
                <w:rFonts w:ascii="Corbel" w:hAnsi="Corbel"/>
                <w:noProof/>
              </w:rPr>
              <w:t>Les déchets de chantier</w:t>
            </w:r>
            <w:r w:rsidR="005B4D16">
              <w:rPr>
                <w:noProof/>
                <w:webHidden/>
              </w:rPr>
              <w:tab/>
            </w:r>
            <w:r w:rsidR="005B4D16">
              <w:rPr>
                <w:noProof/>
                <w:webHidden/>
              </w:rPr>
              <w:fldChar w:fldCharType="begin"/>
            </w:r>
            <w:r w:rsidR="005B4D16">
              <w:rPr>
                <w:noProof/>
                <w:webHidden/>
              </w:rPr>
              <w:instrText xml:space="preserve"> PAGEREF _Toc203463236 \h </w:instrText>
            </w:r>
            <w:r w:rsidR="005B4D16">
              <w:rPr>
                <w:noProof/>
                <w:webHidden/>
              </w:rPr>
            </w:r>
            <w:r w:rsidR="005B4D16">
              <w:rPr>
                <w:noProof/>
                <w:webHidden/>
              </w:rPr>
              <w:fldChar w:fldCharType="separate"/>
            </w:r>
            <w:r w:rsidR="005B4D16">
              <w:rPr>
                <w:noProof/>
                <w:webHidden/>
              </w:rPr>
              <w:t>8</w:t>
            </w:r>
            <w:r w:rsidR="005B4D16">
              <w:rPr>
                <w:noProof/>
                <w:webHidden/>
              </w:rPr>
              <w:fldChar w:fldCharType="end"/>
            </w:r>
          </w:hyperlink>
        </w:p>
        <w:p w14:paraId="39EEF1D8" w14:textId="149FFD9C" w:rsidR="005B4D16" w:rsidRDefault="00B16026">
          <w:pPr>
            <w:pStyle w:val="TM3"/>
            <w:tabs>
              <w:tab w:val="left" w:pos="880"/>
              <w:tab w:val="right" w:leader="dot" w:pos="9060"/>
            </w:tabs>
            <w:rPr>
              <w:rFonts w:cstheme="minorBidi"/>
              <w:noProof/>
            </w:rPr>
          </w:pPr>
          <w:hyperlink w:anchor="_Toc203463237" w:history="1">
            <w:r w:rsidR="005B4D16" w:rsidRPr="00A2553F">
              <w:rPr>
                <w:rStyle w:val="Lienhypertexte"/>
                <w:rFonts w:ascii="Corbel" w:hAnsi="Corbel"/>
                <w:noProof/>
              </w:rPr>
              <w:t>C-</w:t>
            </w:r>
            <w:r w:rsidR="005B4D16">
              <w:rPr>
                <w:rFonts w:cstheme="minorBidi"/>
                <w:noProof/>
              </w:rPr>
              <w:tab/>
            </w:r>
            <w:r w:rsidR="005B4D16" w:rsidRPr="00A2553F">
              <w:rPr>
                <w:rStyle w:val="Lienhypertexte"/>
                <w:rFonts w:ascii="Corbel" w:hAnsi="Corbel"/>
                <w:noProof/>
              </w:rPr>
              <w:t>Les déchets issus des filières soumises à responsabilité élargie des producteurs (REP)</w:t>
            </w:r>
            <w:r w:rsidR="005B4D16">
              <w:rPr>
                <w:noProof/>
                <w:webHidden/>
              </w:rPr>
              <w:tab/>
            </w:r>
            <w:r w:rsidR="005B4D16">
              <w:rPr>
                <w:noProof/>
                <w:webHidden/>
              </w:rPr>
              <w:fldChar w:fldCharType="begin"/>
            </w:r>
            <w:r w:rsidR="005B4D16">
              <w:rPr>
                <w:noProof/>
                <w:webHidden/>
              </w:rPr>
              <w:instrText xml:space="preserve"> PAGEREF _Toc203463237 \h </w:instrText>
            </w:r>
            <w:r w:rsidR="005B4D16">
              <w:rPr>
                <w:noProof/>
                <w:webHidden/>
              </w:rPr>
            </w:r>
            <w:r w:rsidR="005B4D16">
              <w:rPr>
                <w:noProof/>
                <w:webHidden/>
              </w:rPr>
              <w:fldChar w:fldCharType="separate"/>
            </w:r>
            <w:r w:rsidR="005B4D16">
              <w:rPr>
                <w:noProof/>
                <w:webHidden/>
              </w:rPr>
              <w:t>8</w:t>
            </w:r>
            <w:r w:rsidR="005B4D16">
              <w:rPr>
                <w:noProof/>
                <w:webHidden/>
              </w:rPr>
              <w:fldChar w:fldCharType="end"/>
            </w:r>
          </w:hyperlink>
        </w:p>
        <w:p w14:paraId="1EC0BE91" w14:textId="309260E5" w:rsidR="005B4D16" w:rsidRDefault="00B16026">
          <w:pPr>
            <w:pStyle w:val="TM3"/>
            <w:tabs>
              <w:tab w:val="left" w:pos="1100"/>
              <w:tab w:val="right" w:leader="dot" w:pos="9060"/>
            </w:tabs>
            <w:rPr>
              <w:rFonts w:cstheme="minorBidi"/>
              <w:noProof/>
            </w:rPr>
          </w:pPr>
          <w:hyperlink w:anchor="_Toc203463238" w:history="1">
            <w:r w:rsidR="005B4D16" w:rsidRPr="00A2553F">
              <w:rPr>
                <w:rStyle w:val="Lienhypertexte"/>
                <w:rFonts w:ascii="Corbel" w:hAnsi="Corbel"/>
                <w:noProof/>
              </w:rPr>
              <w:t>D-</w:t>
            </w:r>
            <w:r w:rsidR="005B4D16">
              <w:rPr>
                <w:rFonts w:cstheme="minorBidi"/>
                <w:noProof/>
              </w:rPr>
              <w:tab/>
            </w:r>
            <w:r w:rsidR="005B4D16" w:rsidRPr="00A2553F">
              <w:rPr>
                <w:rStyle w:val="Lienhypertexte"/>
                <w:rFonts w:ascii="Corbel" w:hAnsi="Corbel"/>
                <w:noProof/>
              </w:rPr>
              <w:t>Cas particulier des déchets d’équipements électriques et électroniques (DEEE)</w:t>
            </w:r>
            <w:r w:rsidR="005B4D16">
              <w:rPr>
                <w:noProof/>
                <w:webHidden/>
              </w:rPr>
              <w:tab/>
            </w:r>
            <w:r w:rsidR="005B4D16">
              <w:rPr>
                <w:noProof/>
                <w:webHidden/>
              </w:rPr>
              <w:fldChar w:fldCharType="begin"/>
            </w:r>
            <w:r w:rsidR="005B4D16">
              <w:rPr>
                <w:noProof/>
                <w:webHidden/>
              </w:rPr>
              <w:instrText xml:space="preserve"> PAGEREF _Toc203463238 \h </w:instrText>
            </w:r>
            <w:r w:rsidR="005B4D16">
              <w:rPr>
                <w:noProof/>
                <w:webHidden/>
              </w:rPr>
            </w:r>
            <w:r w:rsidR="005B4D16">
              <w:rPr>
                <w:noProof/>
                <w:webHidden/>
              </w:rPr>
              <w:fldChar w:fldCharType="separate"/>
            </w:r>
            <w:r w:rsidR="005B4D16">
              <w:rPr>
                <w:noProof/>
                <w:webHidden/>
              </w:rPr>
              <w:t>9</w:t>
            </w:r>
            <w:r w:rsidR="005B4D16">
              <w:rPr>
                <w:noProof/>
                <w:webHidden/>
              </w:rPr>
              <w:fldChar w:fldCharType="end"/>
            </w:r>
          </w:hyperlink>
        </w:p>
        <w:p w14:paraId="635B8502" w14:textId="75C700D7" w:rsidR="005B4D16" w:rsidRDefault="00B16026">
          <w:pPr>
            <w:pStyle w:val="TM3"/>
            <w:tabs>
              <w:tab w:val="left" w:pos="880"/>
              <w:tab w:val="right" w:leader="dot" w:pos="9060"/>
            </w:tabs>
            <w:rPr>
              <w:rFonts w:cstheme="minorBidi"/>
              <w:noProof/>
            </w:rPr>
          </w:pPr>
          <w:hyperlink w:anchor="_Toc203463239" w:history="1">
            <w:r w:rsidR="005B4D16" w:rsidRPr="00A2553F">
              <w:rPr>
                <w:rStyle w:val="Lienhypertexte"/>
                <w:rFonts w:ascii="Corbel" w:hAnsi="Corbel"/>
                <w:noProof/>
              </w:rPr>
              <w:t>E-</w:t>
            </w:r>
            <w:r w:rsidR="005B4D16">
              <w:rPr>
                <w:rFonts w:cstheme="minorBidi"/>
                <w:noProof/>
              </w:rPr>
              <w:tab/>
            </w:r>
            <w:r w:rsidR="005B4D16" w:rsidRPr="00A2553F">
              <w:rPr>
                <w:rStyle w:val="Lienhypertexte"/>
                <w:rFonts w:ascii="Corbel" w:hAnsi="Corbel"/>
                <w:noProof/>
              </w:rPr>
              <w:t>Cas particulier des déchets dangereux</w:t>
            </w:r>
            <w:r w:rsidR="005B4D16">
              <w:rPr>
                <w:noProof/>
                <w:webHidden/>
              </w:rPr>
              <w:tab/>
            </w:r>
            <w:r w:rsidR="005B4D16">
              <w:rPr>
                <w:noProof/>
                <w:webHidden/>
              </w:rPr>
              <w:fldChar w:fldCharType="begin"/>
            </w:r>
            <w:r w:rsidR="005B4D16">
              <w:rPr>
                <w:noProof/>
                <w:webHidden/>
              </w:rPr>
              <w:instrText xml:space="preserve"> PAGEREF _Toc203463239 \h </w:instrText>
            </w:r>
            <w:r w:rsidR="005B4D16">
              <w:rPr>
                <w:noProof/>
                <w:webHidden/>
              </w:rPr>
            </w:r>
            <w:r w:rsidR="005B4D16">
              <w:rPr>
                <w:noProof/>
                <w:webHidden/>
              </w:rPr>
              <w:fldChar w:fldCharType="separate"/>
            </w:r>
            <w:r w:rsidR="005B4D16">
              <w:rPr>
                <w:noProof/>
                <w:webHidden/>
              </w:rPr>
              <w:t>9</w:t>
            </w:r>
            <w:r w:rsidR="005B4D16">
              <w:rPr>
                <w:noProof/>
                <w:webHidden/>
              </w:rPr>
              <w:fldChar w:fldCharType="end"/>
            </w:r>
          </w:hyperlink>
        </w:p>
        <w:p w14:paraId="490A90BE" w14:textId="2ED540A9" w:rsidR="005B4D16" w:rsidRDefault="00B16026">
          <w:pPr>
            <w:pStyle w:val="TM3"/>
            <w:tabs>
              <w:tab w:val="left" w:pos="880"/>
              <w:tab w:val="right" w:leader="dot" w:pos="9060"/>
            </w:tabs>
            <w:rPr>
              <w:rFonts w:cstheme="minorBidi"/>
              <w:noProof/>
            </w:rPr>
          </w:pPr>
          <w:hyperlink w:anchor="_Toc203463240" w:history="1">
            <w:r w:rsidR="005B4D16" w:rsidRPr="00A2553F">
              <w:rPr>
                <w:rStyle w:val="Lienhypertexte"/>
                <w:rFonts w:ascii="Corbel" w:hAnsi="Corbel"/>
                <w:noProof/>
              </w:rPr>
              <w:t>F-</w:t>
            </w:r>
            <w:r w:rsidR="005B4D16">
              <w:rPr>
                <w:rFonts w:cstheme="minorBidi"/>
                <w:noProof/>
              </w:rPr>
              <w:tab/>
            </w:r>
            <w:r w:rsidR="005B4D16" w:rsidRPr="00A2553F">
              <w:rPr>
                <w:rStyle w:val="Lienhypertexte"/>
                <w:rFonts w:ascii="Corbel" w:hAnsi="Corbel"/>
                <w:noProof/>
              </w:rPr>
              <w:t>Autres déchets</w:t>
            </w:r>
            <w:r w:rsidR="005B4D16">
              <w:rPr>
                <w:noProof/>
                <w:webHidden/>
              </w:rPr>
              <w:tab/>
            </w:r>
            <w:r w:rsidR="005B4D16">
              <w:rPr>
                <w:noProof/>
                <w:webHidden/>
              </w:rPr>
              <w:fldChar w:fldCharType="begin"/>
            </w:r>
            <w:r w:rsidR="005B4D16">
              <w:rPr>
                <w:noProof/>
                <w:webHidden/>
              </w:rPr>
              <w:instrText xml:space="preserve"> PAGEREF _Toc203463240 \h </w:instrText>
            </w:r>
            <w:r w:rsidR="005B4D16">
              <w:rPr>
                <w:noProof/>
                <w:webHidden/>
              </w:rPr>
            </w:r>
            <w:r w:rsidR="005B4D16">
              <w:rPr>
                <w:noProof/>
                <w:webHidden/>
              </w:rPr>
              <w:fldChar w:fldCharType="separate"/>
            </w:r>
            <w:r w:rsidR="005B4D16">
              <w:rPr>
                <w:noProof/>
                <w:webHidden/>
              </w:rPr>
              <w:t>9</w:t>
            </w:r>
            <w:r w:rsidR="005B4D16">
              <w:rPr>
                <w:noProof/>
                <w:webHidden/>
              </w:rPr>
              <w:fldChar w:fldCharType="end"/>
            </w:r>
          </w:hyperlink>
        </w:p>
        <w:p w14:paraId="355F9BE5" w14:textId="168126CB" w:rsidR="005B4D16" w:rsidRDefault="00B16026">
          <w:pPr>
            <w:pStyle w:val="TM3"/>
            <w:tabs>
              <w:tab w:val="left" w:pos="1100"/>
              <w:tab w:val="right" w:leader="dot" w:pos="9060"/>
            </w:tabs>
            <w:rPr>
              <w:rFonts w:cstheme="minorBidi"/>
              <w:noProof/>
            </w:rPr>
          </w:pPr>
          <w:hyperlink w:anchor="_Toc203463241" w:history="1">
            <w:r w:rsidR="005B4D16" w:rsidRPr="00A2553F">
              <w:rPr>
                <w:rStyle w:val="Lienhypertexte"/>
                <w:rFonts w:ascii="Corbel" w:hAnsi="Corbel"/>
                <w:noProof/>
              </w:rPr>
              <w:t>H-</w:t>
            </w:r>
            <w:r w:rsidR="005B4D16">
              <w:rPr>
                <w:rFonts w:cstheme="minorBidi"/>
                <w:noProof/>
              </w:rPr>
              <w:tab/>
            </w:r>
            <w:r w:rsidR="005B4D16" w:rsidRPr="00A2553F">
              <w:rPr>
                <w:rStyle w:val="Lienhypertexte"/>
                <w:rFonts w:ascii="Corbel" w:hAnsi="Corbel"/>
                <w:noProof/>
              </w:rPr>
              <w:t>Le matériel en fin de vie</w:t>
            </w:r>
            <w:r w:rsidR="005B4D16">
              <w:rPr>
                <w:noProof/>
                <w:webHidden/>
              </w:rPr>
              <w:tab/>
            </w:r>
            <w:r w:rsidR="005B4D16">
              <w:rPr>
                <w:noProof/>
                <w:webHidden/>
              </w:rPr>
              <w:fldChar w:fldCharType="begin"/>
            </w:r>
            <w:r w:rsidR="005B4D16">
              <w:rPr>
                <w:noProof/>
                <w:webHidden/>
              </w:rPr>
              <w:instrText xml:space="preserve"> PAGEREF _Toc203463241 \h </w:instrText>
            </w:r>
            <w:r w:rsidR="005B4D16">
              <w:rPr>
                <w:noProof/>
                <w:webHidden/>
              </w:rPr>
            </w:r>
            <w:r w:rsidR="005B4D16">
              <w:rPr>
                <w:noProof/>
                <w:webHidden/>
              </w:rPr>
              <w:fldChar w:fldCharType="separate"/>
            </w:r>
            <w:r w:rsidR="005B4D16">
              <w:rPr>
                <w:noProof/>
                <w:webHidden/>
              </w:rPr>
              <w:t>9</w:t>
            </w:r>
            <w:r w:rsidR="005B4D16">
              <w:rPr>
                <w:noProof/>
                <w:webHidden/>
              </w:rPr>
              <w:fldChar w:fldCharType="end"/>
            </w:r>
          </w:hyperlink>
        </w:p>
        <w:p w14:paraId="2FEC75FC" w14:textId="61FCB066" w:rsidR="005B4D16" w:rsidRDefault="00B16026">
          <w:pPr>
            <w:pStyle w:val="TM2"/>
            <w:tabs>
              <w:tab w:val="left" w:pos="660"/>
              <w:tab w:val="right" w:leader="dot" w:pos="9060"/>
            </w:tabs>
            <w:rPr>
              <w:rFonts w:cstheme="minorBidi"/>
              <w:noProof/>
            </w:rPr>
          </w:pPr>
          <w:hyperlink w:anchor="_Toc203463242" w:history="1">
            <w:r w:rsidR="005B4D16" w:rsidRPr="00A2553F">
              <w:rPr>
                <w:rStyle w:val="Lienhypertexte"/>
                <w:rFonts w:ascii="Corbel" w:hAnsi="Corbel"/>
                <w:noProof/>
              </w:rPr>
              <w:t>I-</w:t>
            </w:r>
            <w:r w:rsidR="005B4D16">
              <w:rPr>
                <w:rFonts w:cstheme="minorBidi"/>
                <w:noProof/>
              </w:rPr>
              <w:tab/>
            </w:r>
            <w:r w:rsidR="005B4D16" w:rsidRPr="00A2553F">
              <w:rPr>
                <w:rStyle w:val="Lienhypertexte"/>
                <w:rFonts w:ascii="Corbel" w:hAnsi="Corbel"/>
                <w:noProof/>
              </w:rPr>
              <w:t>Obligations en matière de pièces détachées/pièces de rechange (Marchés de maintenance)</w:t>
            </w:r>
            <w:r w:rsidR="005B4D16">
              <w:rPr>
                <w:noProof/>
                <w:webHidden/>
              </w:rPr>
              <w:tab/>
            </w:r>
            <w:r w:rsidR="005B4D16">
              <w:rPr>
                <w:noProof/>
                <w:webHidden/>
              </w:rPr>
              <w:fldChar w:fldCharType="begin"/>
            </w:r>
            <w:r w:rsidR="005B4D16">
              <w:rPr>
                <w:noProof/>
                <w:webHidden/>
              </w:rPr>
              <w:instrText xml:space="preserve"> PAGEREF _Toc203463242 \h </w:instrText>
            </w:r>
            <w:r w:rsidR="005B4D16">
              <w:rPr>
                <w:noProof/>
                <w:webHidden/>
              </w:rPr>
            </w:r>
            <w:r w:rsidR="005B4D16">
              <w:rPr>
                <w:noProof/>
                <w:webHidden/>
              </w:rPr>
              <w:fldChar w:fldCharType="separate"/>
            </w:r>
            <w:r w:rsidR="005B4D16">
              <w:rPr>
                <w:noProof/>
                <w:webHidden/>
              </w:rPr>
              <w:t>10</w:t>
            </w:r>
            <w:r w:rsidR="005B4D16">
              <w:rPr>
                <w:noProof/>
                <w:webHidden/>
              </w:rPr>
              <w:fldChar w:fldCharType="end"/>
            </w:r>
          </w:hyperlink>
        </w:p>
        <w:p w14:paraId="1D771D90" w14:textId="57FEEFE7" w:rsidR="005B4D16" w:rsidRDefault="00B16026">
          <w:pPr>
            <w:pStyle w:val="TM2"/>
            <w:tabs>
              <w:tab w:val="left" w:pos="660"/>
              <w:tab w:val="right" w:leader="dot" w:pos="9060"/>
            </w:tabs>
            <w:rPr>
              <w:rFonts w:cstheme="minorBidi"/>
              <w:noProof/>
            </w:rPr>
          </w:pPr>
          <w:hyperlink w:anchor="_Toc203463243" w:history="1">
            <w:r w:rsidR="005B4D16" w:rsidRPr="00A2553F">
              <w:rPr>
                <w:rStyle w:val="Lienhypertexte"/>
                <w:rFonts w:ascii="Corbel" w:hAnsi="Corbel"/>
                <w:noProof/>
              </w:rPr>
              <w:t>II-</w:t>
            </w:r>
            <w:r w:rsidR="005B4D16">
              <w:rPr>
                <w:rFonts w:cstheme="minorBidi"/>
                <w:noProof/>
              </w:rPr>
              <w:tab/>
            </w:r>
            <w:r w:rsidR="005B4D16" w:rsidRPr="00A2553F">
              <w:rPr>
                <w:rStyle w:val="Lienhypertexte"/>
                <w:rFonts w:ascii="Corbel" w:hAnsi="Corbel"/>
                <w:noProof/>
              </w:rPr>
              <w:t>Clause de progrès environnemental</w:t>
            </w:r>
            <w:r w:rsidR="005B4D16">
              <w:rPr>
                <w:noProof/>
                <w:webHidden/>
              </w:rPr>
              <w:tab/>
            </w:r>
            <w:r w:rsidR="005B4D16">
              <w:rPr>
                <w:noProof/>
                <w:webHidden/>
              </w:rPr>
              <w:fldChar w:fldCharType="begin"/>
            </w:r>
            <w:r w:rsidR="005B4D16">
              <w:rPr>
                <w:noProof/>
                <w:webHidden/>
              </w:rPr>
              <w:instrText xml:space="preserve"> PAGEREF _Toc203463243 \h </w:instrText>
            </w:r>
            <w:r w:rsidR="005B4D16">
              <w:rPr>
                <w:noProof/>
                <w:webHidden/>
              </w:rPr>
            </w:r>
            <w:r w:rsidR="005B4D16">
              <w:rPr>
                <w:noProof/>
                <w:webHidden/>
              </w:rPr>
              <w:fldChar w:fldCharType="separate"/>
            </w:r>
            <w:r w:rsidR="005B4D16">
              <w:rPr>
                <w:noProof/>
                <w:webHidden/>
              </w:rPr>
              <w:t>10</w:t>
            </w:r>
            <w:r w:rsidR="005B4D16">
              <w:rPr>
                <w:noProof/>
                <w:webHidden/>
              </w:rPr>
              <w:fldChar w:fldCharType="end"/>
            </w:r>
          </w:hyperlink>
        </w:p>
        <w:p w14:paraId="7DB5EF0E" w14:textId="5567BFCD" w:rsidR="005B4D16" w:rsidRDefault="00B16026">
          <w:pPr>
            <w:pStyle w:val="TM2"/>
            <w:tabs>
              <w:tab w:val="left" w:pos="880"/>
              <w:tab w:val="right" w:leader="dot" w:pos="9060"/>
            </w:tabs>
            <w:rPr>
              <w:rFonts w:cstheme="minorBidi"/>
              <w:noProof/>
            </w:rPr>
          </w:pPr>
          <w:hyperlink w:anchor="_Toc203463244" w:history="1">
            <w:r w:rsidR="005B4D16" w:rsidRPr="00A2553F">
              <w:rPr>
                <w:rStyle w:val="Lienhypertexte"/>
                <w:rFonts w:ascii="Corbel" w:hAnsi="Corbel"/>
                <w:noProof/>
              </w:rPr>
              <w:t>III-</w:t>
            </w:r>
            <w:r w:rsidR="005B4D16">
              <w:rPr>
                <w:rFonts w:cstheme="minorBidi"/>
                <w:noProof/>
              </w:rPr>
              <w:tab/>
            </w:r>
            <w:r w:rsidR="005B4D16" w:rsidRPr="00A2553F">
              <w:rPr>
                <w:rStyle w:val="Lienhypertexte"/>
                <w:rFonts w:ascii="Corbel" w:hAnsi="Corbel"/>
                <w:noProof/>
              </w:rPr>
              <w:t>Autres obligations environnementales</w:t>
            </w:r>
            <w:r w:rsidR="005B4D16">
              <w:rPr>
                <w:noProof/>
                <w:webHidden/>
              </w:rPr>
              <w:tab/>
            </w:r>
            <w:r w:rsidR="005B4D16">
              <w:rPr>
                <w:noProof/>
                <w:webHidden/>
              </w:rPr>
              <w:fldChar w:fldCharType="begin"/>
            </w:r>
            <w:r w:rsidR="005B4D16">
              <w:rPr>
                <w:noProof/>
                <w:webHidden/>
              </w:rPr>
              <w:instrText xml:space="preserve"> PAGEREF _Toc203463244 \h </w:instrText>
            </w:r>
            <w:r w:rsidR="005B4D16">
              <w:rPr>
                <w:noProof/>
                <w:webHidden/>
              </w:rPr>
            </w:r>
            <w:r w:rsidR="005B4D16">
              <w:rPr>
                <w:noProof/>
                <w:webHidden/>
              </w:rPr>
              <w:fldChar w:fldCharType="separate"/>
            </w:r>
            <w:r w:rsidR="005B4D16">
              <w:rPr>
                <w:noProof/>
                <w:webHidden/>
              </w:rPr>
              <w:t>10</w:t>
            </w:r>
            <w:r w:rsidR="005B4D16">
              <w:rPr>
                <w:noProof/>
                <w:webHidden/>
              </w:rPr>
              <w:fldChar w:fldCharType="end"/>
            </w:r>
          </w:hyperlink>
        </w:p>
        <w:p w14:paraId="47A0F2CF" w14:textId="20DDFE18" w:rsidR="005B4D16" w:rsidRDefault="00B16026">
          <w:pPr>
            <w:pStyle w:val="TM1"/>
            <w:tabs>
              <w:tab w:val="right" w:leader="dot" w:pos="9060"/>
            </w:tabs>
            <w:rPr>
              <w:rFonts w:cstheme="minorBidi"/>
              <w:noProof/>
            </w:rPr>
          </w:pPr>
          <w:hyperlink w:anchor="_Toc203463245" w:history="1">
            <w:r w:rsidR="005B4D16" w:rsidRPr="00A2553F">
              <w:rPr>
                <w:rStyle w:val="Lienhypertexte"/>
                <w:rFonts w:ascii="Corbel" w:hAnsi="Corbel"/>
                <w:b/>
                <w:noProof/>
              </w:rPr>
              <w:t>PARTIE II</w:t>
            </w:r>
            <w:r w:rsidR="005B4D16">
              <w:rPr>
                <w:noProof/>
                <w:webHidden/>
              </w:rPr>
              <w:tab/>
            </w:r>
            <w:r w:rsidR="005B4D16">
              <w:rPr>
                <w:noProof/>
                <w:webHidden/>
              </w:rPr>
              <w:fldChar w:fldCharType="begin"/>
            </w:r>
            <w:r w:rsidR="005B4D16">
              <w:rPr>
                <w:noProof/>
                <w:webHidden/>
              </w:rPr>
              <w:instrText xml:space="preserve"> PAGEREF _Toc203463245 \h </w:instrText>
            </w:r>
            <w:r w:rsidR="005B4D16">
              <w:rPr>
                <w:noProof/>
                <w:webHidden/>
              </w:rPr>
            </w:r>
            <w:r w:rsidR="005B4D16">
              <w:rPr>
                <w:noProof/>
                <w:webHidden/>
              </w:rPr>
              <w:fldChar w:fldCharType="separate"/>
            </w:r>
            <w:r w:rsidR="005B4D16">
              <w:rPr>
                <w:noProof/>
                <w:webHidden/>
              </w:rPr>
              <w:t>11</w:t>
            </w:r>
            <w:r w:rsidR="005B4D16">
              <w:rPr>
                <w:noProof/>
                <w:webHidden/>
              </w:rPr>
              <w:fldChar w:fldCharType="end"/>
            </w:r>
          </w:hyperlink>
        </w:p>
        <w:p w14:paraId="048FB975" w14:textId="4A2D93D1" w:rsidR="005B4D16" w:rsidRDefault="00B16026">
          <w:pPr>
            <w:pStyle w:val="TM1"/>
            <w:tabs>
              <w:tab w:val="right" w:leader="dot" w:pos="9060"/>
            </w:tabs>
            <w:rPr>
              <w:rFonts w:cstheme="minorBidi"/>
              <w:noProof/>
            </w:rPr>
          </w:pPr>
          <w:hyperlink w:anchor="_Toc203463246" w:history="1">
            <w:r w:rsidR="005B4D16" w:rsidRPr="00A2553F">
              <w:rPr>
                <w:rStyle w:val="Lienhypertexte"/>
                <w:rFonts w:ascii="Corbel" w:hAnsi="Corbel"/>
                <w:b/>
                <w:noProof/>
              </w:rPr>
              <w:t>LE VOLET</w:t>
            </w:r>
            <w:r w:rsidR="005B4D16">
              <w:rPr>
                <w:noProof/>
                <w:webHidden/>
              </w:rPr>
              <w:tab/>
            </w:r>
            <w:r w:rsidR="005B4D16">
              <w:rPr>
                <w:noProof/>
                <w:webHidden/>
              </w:rPr>
              <w:fldChar w:fldCharType="begin"/>
            </w:r>
            <w:r w:rsidR="005B4D16">
              <w:rPr>
                <w:noProof/>
                <w:webHidden/>
              </w:rPr>
              <w:instrText xml:space="preserve"> PAGEREF _Toc203463246 \h </w:instrText>
            </w:r>
            <w:r w:rsidR="005B4D16">
              <w:rPr>
                <w:noProof/>
                <w:webHidden/>
              </w:rPr>
            </w:r>
            <w:r w:rsidR="005B4D16">
              <w:rPr>
                <w:noProof/>
                <w:webHidden/>
              </w:rPr>
              <w:fldChar w:fldCharType="separate"/>
            </w:r>
            <w:r w:rsidR="005B4D16">
              <w:rPr>
                <w:noProof/>
                <w:webHidden/>
              </w:rPr>
              <w:t>11</w:t>
            </w:r>
            <w:r w:rsidR="005B4D16">
              <w:rPr>
                <w:noProof/>
                <w:webHidden/>
              </w:rPr>
              <w:fldChar w:fldCharType="end"/>
            </w:r>
          </w:hyperlink>
        </w:p>
        <w:p w14:paraId="18CA7135" w14:textId="24EF0530" w:rsidR="005B4D16" w:rsidRDefault="00B16026">
          <w:pPr>
            <w:pStyle w:val="TM1"/>
            <w:tabs>
              <w:tab w:val="right" w:leader="dot" w:pos="9060"/>
            </w:tabs>
            <w:rPr>
              <w:rFonts w:cstheme="minorBidi"/>
              <w:noProof/>
            </w:rPr>
          </w:pPr>
          <w:hyperlink w:anchor="_Toc203463247" w:history="1">
            <w:r w:rsidR="005B4D16" w:rsidRPr="00A2553F">
              <w:rPr>
                <w:rStyle w:val="Lienhypertexte"/>
                <w:rFonts w:ascii="Corbel" w:hAnsi="Corbel"/>
                <w:b/>
                <w:noProof/>
              </w:rPr>
              <w:t>SOCIAL</w:t>
            </w:r>
            <w:r w:rsidR="005B4D16">
              <w:rPr>
                <w:noProof/>
                <w:webHidden/>
              </w:rPr>
              <w:tab/>
            </w:r>
            <w:r w:rsidR="005B4D16">
              <w:rPr>
                <w:noProof/>
                <w:webHidden/>
              </w:rPr>
              <w:fldChar w:fldCharType="begin"/>
            </w:r>
            <w:r w:rsidR="005B4D16">
              <w:rPr>
                <w:noProof/>
                <w:webHidden/>
              </w:rPr>
              <w:instrText xml:space="preserve"> PAGEREF _Toc203463247 \h </w:instrText>
            </w:r>
            <w:r w:rsidR="005B4D16">
              <w:rPr>
                <w:noProof/>
                <w:webHidden/>
              </w:rPr>
            </w:r>
            <w:r w:rsidR="005B4D16">
              <w:rPr>
                <w:noProof/>
                <w:webHidden/>
              </w:rPr>
              <w:fldChar w:fldCharType="separate"/>
            </w:r>
            <w:r w:rsidR="005B4D16">
              <w:rPr>
                <w:noProof/>
                <w:webHidden/>
              </w:rPr>
              <w:t>11</w:t>
            </w:r>
            <w:r w:rsidR="005B4D16">
              <w:rPr>
                <w:noProof/>
                <w:webHidden/>
              </w:rPr>
              <w:fldChar w:fldCharType="end"/>
            </w:r>
          </w:hyperlink>
        </w:p>
        <w:p w14:paraId="2965BE78" w14:textId="5199E47A" w:rsidR="005B4D16" w:rsidRDefault="00B16026">
          <w:pPr>
            <w:pStyle w:val="TM2"/>
            <w:tabs>
              <w:tab w:val="left" w:pos="660"/>
              <w:tab w:val="right" w:leader="dot" w:pos="9060"/>
            </w:tabs>
            <w:rPr>
              <w:rFonts w:cstheme="minorBidi"/>
              <w:noProof/>
            </w:rPr>
          </w:pPr>
          <w:hyperlink w:anchor="_Toc203463248" w:history="1">
            <w:r w:rsidR="005B4D16" w:rsidRPr="00A2553F">
              <w:rPr>
                <w:rStyle w:val="Lienhypertexte"/>
                <w:rFonts w:ascii="Corbel" w:hAnsi="Corbel"/>
                <w:noProof/>
              </w:rPr>
              <w:t>I-</w:t>
            </w:r>
            <w:r w:rsidR="005B4D16">
              <w:rPr>
                <w:rFonts w:cstheme="minorBidi"/>
                <w:noProof/>
              </w:rPr>
              <w:tab/>
            </w:r>
            <w:r w:rsidR="005B4D16" w:rsidRPr="00A2553F">
              <w:rPr>
                <w:rStyle w:val="Lienhypertexte"/>
                <w:rFonts w:ascii="Corbel" w:hAnsi="Corbel"/>
                <w:noProof/>
              </w:rPr>
              <w:t>Marchés réservés</w:t>
            </w:r>
            <w:r w:rsidR="005B4D16">
              <w:rPr>
                <w:noProof/>
                <w:webHidden/>
              </w:rPr>
              <w:tab/>
            </w:r>
            <w:r w:rsidR="005B4D16">
              <w:rPr>
                <w:noProof/>
                <w:webHidden/>
              </w:rPr>
              <w:fldChar w:fldCharType="begin"/>
            </w:r>
            <w:r w:rsidR="005B4D16">
              <w:rPr>
                <w:noProof/>
                <w:webHidden/>
              </w:rPr>
              <w:instrText xml:space="preserve"> PAGEREF _Toc203463248 \h </w:instrText>
            </w:r>
            <w:r w:rsidR="005B4D16">
              <w:rPr>
                <w:noProof/>
                <w:webHidden/>
              </w:rPr>
            </w:r>
            <w:r w:rsidR="005B4D16">
              <w:rPr>
                <w:noProof/>
                <w:webHidden/>
              </w:rPr>
              <w:fldChar w:fldCharType="separate"/>
            </w:r>
            <w:r w:rsidR="005B4D16">
              <w:rPr>
                <w:noProof/>
                <w:webHidden/>
              </w:rPr>
              <w:t>12</w:t>
            </w:r>
            <w:r w:rsidR="005B4D16">
              <w:rPr>
                <w:noProof/>
                <w:webHidden/>
              </w:rPr>
              <w:fldChar w:fldCharType="end"/>
            </w:r>
          </w:hyperlink>
        </w:p>
        <w:p w14:paraId="3F48CE9F" w14:textId="573F1A2C" w:rsidR="005B4D16" w:rsidRDefault="00B16026">
          <w:pPr>
            <w:pStyle w:val="TM2"/>
            <w:tabs>
              <w:tab w:val="left" w:pos="660"/>
              <w:tab w:val="right" w:leader="dot" w:pos="9060"/>
            </w:tabs>
            <w:rPr>
              <w:rFonts w:cstheme="minorBidi"/>
              <w:noProof/>
            </w:rPr>
          </w:pPr>
          <w:hyperlink w:anchor="_Toc203463249" w:history="1">
            <w:r w:rsidR="005B4D16" w:rsidRPr="00A2553F">
              <w:rPr>
                <w:rStyle w:val="Lienhypertexte"/>
                <w:rFonts w:ascii="Corbel" w:hAnsi="Corbel"/>
                <w:noProof/>
              </w:rPr>
              <w:t>II-</w:t>
            </w:r>
            <w:r w:rsidR="005B4D16">
              <w:rPr>
                <w:rFonts w:cstheme="minorBidi"/>
                <w:noProof/>
              </w:rPr>
              <w:tab/>
            </w:r>
            <w:r w:rsidR="005B4D16" w:rsidRPr="00A2553F">
              <w:rPr>
                <w:rStyle w:val="Lienhypertexte"/>
                <w:rFonts w:ascii="Corbel" w:hAnsi="Corbel"/>
                <w:noProof/>
              </w:rPr>
              <w:t>Heures d’insertion</w:t>
            </w:r>
            <w:r w:rsidR="005B4D16">
              <w:rPr>
                <w:noProof/>
                <w:webHidden/>
              </w:rPr>
              <w:tab/>
            </w:r>
            <w:r w:rsidR="005B4D16">
              <w:rPr>
                <w:noProof/>
                <w:webHidden/>
              </w:rPr>
              <w:fldChar w:fldCharType="begin"/>
            </w:r>
            <w:r w:rsidR="005B4D16">
              <w:rPr>
                <w:noProof/>
                <w:webHidden/>
              </w:rPr>
              <w:instrText xml:space="preserve"> PAGEREF _Toc203463249 \h </w:instrText>
            </w:r>
            <w:r w:rsidR="005B4D16">
              <w:rPr>
                <w:noProof/>
                <w:webHidden/>
              </w:rPr>
            </w:r>
            <w:r w:rsidR="005B4D16">
              <w:rPr>
                <w:noProof/>
                <w:webHidden/>
              </w:rPr>
              <w:fldChar w:fldCharType="separate"/>
            </w:r>
            <w:r w:rsidR="005B4D16">
              <w:rPr>
                <w:noProof/>
                <w:webHidden/>
              </w:rPr>
              <w:t>12</w:t>
            </w:r>
            <w:r w:rsidR="005B4D16">
              <w:rPr>
                <w:noProof/>
                <w:webHidden/>
              </w:rPr>
              <w:fldChar w:fldCharType="end"/>
            </w:r>
          </w:hyperlink>
        </w:p>
        <w:p w14:paraId="672B791C" w14:textId="4788C6C3" w:rsidR="005B4D16" w:rsidRDefault="00B16026">
          <w:pPr>
            <w:pStyle w:val="TM2"/>
            <w:tabs>
              <w:tab w:val="left" w:pos="880"/>
              <w:tab w:val="right" w:leader="dot" w:pos="9060"/>
            </w:tabs>
            <w:rPr>
              <w:rFonts w:cstheme="minorBidi"/>
              <w:noProof/>
            </w:rPr>
          </w:pPr>
          <w:hyperlink w:anchor="_Toc203463250" w:history="1">
            <w:r w:rsidR="005B4D16" w:rsidRPr="00A2553F">
              <w:rPr>
                <w:rStyle w:val="Lienhypertexte"/>
                <w:rFonts w:ascii="Corbel" w:hAnsi="Corbel"/>
                <w:noProof/>
              </w:rPr>
              <w:t>III-</w:t>
            </w:r>
            <w:r w:rsidR="005B4D16">
              <w:rPr>
                <w:rFonts w:cstheme="minorBidi"/>
                <w:noProof/>
              </w:rPr>
              <w:tab/>
            </w:r>
            <w:r w:rsidR="005B4D16" w:rsidRPr="00A2553F">
              <w:rPr>
                <w:rStyle w:val="Lienhypertexte"/>
                <w:rFonts w:ascii="Corbel" w:hAnsi="Corbel"/>
                <w:noProof/>
              </w:rPr>
              <w:t>Clause de progrès social</w:t>
            </w:r>
            <w:r w:rsidR="005B4D16">
              <w:rPr>
                <w:noProof/>
                <w:webHidden/>
              </w:rPr>
              <w:tab/>
            </w:r>
            <w:r w:rsidR="005B4D16">
              <w:rPr>
                <w:noProof/>
                <w:webHidden/>
              </w:rPr>
              <w:fldChar w:fldCharType="begin"/>
            </w:r>
            <w:r w:rsidR="005B4D16">
              <w:rPr>
                <w:noProof/>
                <w:webHidden/>
              </w:rPr>
              <w:instrText xml:space="preserve"> PAGEREF _Toc203463250 \h </w:instrText>
            </w:r>
            <w:r w:rsidR="005B4D16">
              <w:rPr>
                <w:noProof/>
                <w:webHidden/>
              </w:rPr>
            </w:r>
            <w:r w:rsidR="005B4D16">
              <w:rPr>
                <w:noProof/>
                <w:webHidden/>
              </w:rPr>
              <w:fldChar w:fldCharType="separate"/>
            </w:r>
            <w:r w:rsidR="005B4D16">
              <w:rPr>
                <w:noProof/>
                <w:webHidden/>
              </w:rPr>
              <w:t>12</w:t>
            </w:r>
            <w:r w:rsidR="005B4D16">
              <w:rPr>
                <w:noProof/>
                <w:webHidden/>
              </w:rPr>
              <w:fldChar w:fldCharType="end"/>
            </w:r>
          </w:hyperlink>
        </w:p>
        <w:p w14:paraId="09D20EBA" w14:textId="0358F6B1" w:rsidR="005B4D16" w:rsidRDefault="00B16026">
          <w:pPr>
            <w:pStyle w:val="TM2"/>
            <w:tabs>
              <w:tab w:val="left" w:pos="880"/>
              <w:tab w:val="right" w:leader="dot" w:pos="9060"/>
            </w:tabs>
            <w:rPr>
              <w:rFonts w:cstheme="minorBidi"/>
              <w:noProof/>
            </w:rPr>
          </w:pPr>
          <w:hyperlink w:anchor="_Toc203463251" w:history="1">
            <w:r w:rsidR="005B4D16" w:rsidRPr="00A2553F">
              <w:rPr>
                <w:rStyle w:val="Lienhypertexte"/>
                <w:rFonts w:ascii="Corbel" w:hAnsi="Corbel"/>
                <w:noProof/>
              </w:rPr>
              <w:t>IV-</w:t>
            </w:r>
            <w:r w:rsidR="005B4D16">
              <w:rPr>
                <w:rFonts w:cstheme="minorBidi"/>
                <w:noProof/>
              </w:rPr>
              <w:tab/>
            </w:r>
            <w:r w:rsidR="005B4D16" w:rsidRPr="00A2553F">
              <w:rPr>
                <w:rStyle w:val="Lienhypertexte"/>
                <w:rFonts w:ascii="Corbel" w:hAnsi="Corbel"/>
                <w:noProof/>
              </w:rPr>
              <w:t>Lutte contre les discriminations et engagement en faveur de l’égalité professionnelle</w:t>
            </w:r>
            <w:r w:rsidR="005B4D16">
              <w:rPr>
                <w:noProof/>
                <w:webHidden/>
              </w:rPr>
              <w:tab/>
            </w:r>
            <w:r w:rsidR="005B4D16">
              <w:rPr>
                <w:noProof/>
                <w:webHidden/>
              </w:rPr>
              <w:fldChar w:fldCharType="begin"/>
            </w:r>
            <w:r w:rsidR="005B4D16">
              <w:rPr>
                <w:noProof/>
                <w:webHidden/>
              </w:rPr>
              <w:instrText xml:space="preserve"> PAGEREF _Toc203463251 \h </w:instrText>
            </w:r>
            <w:r w:rsidR="005B4D16">
              <w:rPr>
                <w:noProof/>
                <w:webHidden/>
              </w:rPr>
            </w:r>
            <w:r w:rsidR="005B4D16">
              <w:rPr>
                <w:noProof/>
                <w:webHidden/>
              </w:rPr>
              <w:fldChar w:fldCharType="separate"/>
            </w:r>
            <w:r w:rsidR="005B4D16">
              <w:rPr>
                <w:noProof/>
                <w:webHidden/>
              </w:rPr>
              <w:t>12</w:t>
            </w:r>
            <w:r w:rsidR="005B4D16">
              <w:rPr>
                <w:noProof/>
                <w:webHidden/>
              </w:rPr>
              <w:fldChar w:fldCharType="end"/>
            </w:r>
          </w:hyperlink>
        </w:p>
        <w:p w14:paraId="5A8BAA18" w14:textId="779E5CB6" w:rsidR="005B4D16" w:rsidRDefault="00B16026">
          <w:pPr>
            <w:pStyle w:val="TM3"/>
            <w:tabs>
              <w:tab w:val="right" w:leader="dot" w:pos="9060"/>
            </w:tabs>
            <w:rPr>
              <w:rFonts w:cstheme="minorBidi"/>
              <w:noProof/>
            </w:rPr>
          </w:pPr>
          <w:hyperlink w:anchor="_Toc203463252" w:history="1">
            <w:r w:rsidR="005B4D16" w:rsidRPr="00A2553F">
              <w:rPr>
                <w:rStyle w:val="Lienhypertexte"/>
                <w:rFonts w:ascii="Corbel" w:hAnsi="Corbel"/>
                <w:noProof/>
              </w:rPr>
              <w:t>A – Obligations en matière de lutte contre le harcèlement sexuel et les agissements sexistes</w:t>
            </w:r>
            <w:r w:rsidR="005B4D16">
              <w:rPr>
                <w:noProof/>
                <w:webHidden/>
              </w:rPr>
              <w:tab/>
            </w:r>
            <w:r w:rsidR="005B4D16">
              <w:rPr>
                <w:noProof/>
                <w:webHidden/>
              </w:rPr>
              <w:fldChar w:fldCharType="begin"/>
            </w:r>
            <w:r w:rsidR="005B4D16">
              <w:rPr>
                <w:noProof/>
                <w:webHidden/>
              </w:rPr>
              <w:instrText xml:space="preserve"> PAGEREF _Toc203463252 \h </w:instrText>
            </w:r>
            <w:r w:rsidR="005B4D16">
              <w:rPr>
                <w:noProof/>
                <w:webHidden/>
              </w:rPr>
            </w:r>
            <w:r w:rsidR="005B4D16">
              <w:rPr>
                <w:noProof/>
                <w:webHidden/>
              </w:rPr>
              <w:fldChar w:fldCharType="separate"/>
            </w:r>
            <w:r w:rsidR="005B4D16">
              <w:rPr>
                <w:noProof/>
                <w:webHidden/>
              </w:rPr>
              <w:t>14</w:t>
            </w:r>
            <w:r w:rsidR="005B4D16">
              <w:rPr>
                <w:noProof/>
                <w:webHidden/>
              </w:rPr>
              <w:fldChar w:fldCharType="end"/>
            </w:r>
          </w:hyperlink>
        </w:p>
        <w:p w14:paraId="3B094139" w14:textId="7A809B88" w:rsidR="005B4D16" w:rsidRDefault="00B16026">
          <w:pPr>
            <w:pStyle w:val="TM3"/>
            <w:tabs>
              <w:tab w:val="right" w:leader="dot" w:pos="9060"/>
            </w:tabs>
            <w:rPr>
              <w:rFonts w:cstheme="minorBidi"/>
              <w:noProof/>
            </w:rPr>
          </w:pPr>
          <w:hyperlink w:anchor="_Toc203463253" w:history="1">
            <w:r w:rsidR="005B4D16" w:rsidRPr="00A2553F">
              <w:rPr>
                <w:rStyle w:val="Lienhypertexte"/>
                <w:rFonts w:ascii="Corbel" w:hAnsi="Corbel"/>
                <w:noProof/>
              </w:rPr>
              <w:t>B – Obligations en matière de mixité et d’égalité professionnelle :</w:t>
            </w:r>
            <w:r w:rsidR="005B4D16">
              <w:rPr>
                <w:noProof/>
                <w:webHidden/>
              </w:rPr>
              <w:tab/>
            </w:r>
            <w:r w:rsidR="005B4D16">
              <w:rPr>
                <w:noProof/>
                <w:webHidden/>
              </w:rPr>
              <w:fldChar w:fldCharType="begin"/>
            </w:r>
            <w:r w:rsidR="005B4D16">
              <w:rPr>
                <w:noProof/>
                <w:webHidden/>
              </w:rPr>
              <w:instrText xml:space="preserve"> PAGEREF _Toc203463253 \h </w:instrText>
            </w:r>
            <w:r w:rsidR="005B4D16">
              <w:rPr>
                <w:noProof/>
                <w:webHidden/>
              </w:rPr>
            </w:r>
            <w:r w:rsidR="005B4D16">
              <w:rPr>
                <w:noProof/>
                <w:webHidden/>
              </w:rPr>
              <w:fldChar w:fldCharType="separate"/>
            </w:r>
            <w:r w:rsidR="005B4D16">
              <w:rPr>
                <w:noProof/>
                <w:webHidden/>
              </w:rPr>
              <w:t>14</w:t>
            </w:r>
            <w:r w:rsidR="005B4D16">
              <w:rPr>
                <w:noProof/>
                <w:webHidden/>
              </w:rPr>
              <w:fldChar w:fldCharType="end"/>
            </w:r>
          </w:hyperlink>
        </w:p>
        <w:p w14:paraId="6D17EDC3" w14:textId="63164978" w:rsidR="005B4D16" w:rsidRDefault="00B16026">
          <w:pPr>
            <w:pStyle w:val="TM3"/>
            <w:tabs>
              <w:tab w:val="right" w:leader="dot" w:pos="9060"/>
            </w:tabs>
            <w:rPr>
              <w:rFonts w:cstheme="minorBidi"/>
              <w:noProof/>
            </w:rPr>
          </w:pPr>
          <w:hyperlink w:anchor="_Toc203463254" w:history="1">
            <w:r w:rsidR="005B4D16" w:rsidRPr="00A2553F">
              <w:rPr>
                <w:rStyle w:val="Lienhypertexte"/>
                <w:rFonts w:ascii="Corbel" w:hAnsi="Corbel"/>
                <w:noProof/>
              </w:rPr>
              <w:t>C – Obligations en matière de lutte contre les discriminations :</w:t>
            </w:r>
            <w:r w:rsidR="005B4D16">
              <w:rPr>
                <w:noProof/>
                <w:webHidden/>
              </w:rPr>
              <w:tab/>
            </w:r>
            <w:r w:rsidR="005B4D16">
              <w:rPr>
                <w:noProof/>
                <w:webHidden/>
              </w:rPr>
              <w:fldChar w:fldCharType="begin"/>
            </w:r>
            <w:r w:rsidR="005B4D16">
              <w:rPr>
                <w:noProof/>
                <w:webHidden/>
              </w:rPr>
              <w:instrText xml:space="preserve"> PAGEREF _Toc203463254 \h </w:instrText>
            </w:r>
            <w:r w:rsidR="005B4D16">
              <w:rPr>
                <w:noProof/>
                <w:webHidden/>
              </w:rPr>
            </w:r>
            <w:r w:rsidR="005B4D16">
              <w:rPr>
                <w:noProof/>
                <w:webHidden/>
              </w:rPr>
              <w:fldChar w:fldCharType="separate"/>
            </w:r>
            <w:r w:rsidR="005B4D16">
              <w:rPr>
                <w:noProof/>
                <w:webHidden/>
              </w:rPr>
              <w:t>14</w:t>
            </w:r>
            <w:r w:rsidR="005B4D16">
              <w:rPr>
                <w:noProof/>
                <w:webHidden/>
              </w:rPr>
              <w:fldChar w:fldCharType="end"/>
            </w:r>
          </w:hyperlink>
        </w:p>
        <w:p w14:paraId="4A094BAC" w14:textId="7CD8A82B" w:rsidR="005B4D16" w:rsidRDefault="00B16026">
          <w:pPr>
            <w:pStyle w:val="TM2"/>
            <w:tabs>
              <w:tab w:val="left" w:pos="660"/>
              <w:tab w:val="right" w:leader="dot" w:pos="9060"/>
            </w:tabs>
            <w:rPr>
              <w:rFonts w:cstheme="minorBidi"/>
              <w:noProof/>
            </w:rPr>
          </w:pPr>
          <w:hyperlink w:anchor="_Toc203463255" w:history="1">
            <w:r w:rsidR="005B4D16" w:rsidRPr="00A2553F">
              <w:rPr>
                <w:rStyle w:val="Lienhypertexte"/>
                <w:rFonts w:ascii="Corbel" w:hAnsi="Corbel"/>
                <w:noProof/>
              </w:rPr>
              <w:t>V-</w:t>
            </w:r>
            <w:r w:rsidR="005B4D16">
              <w:rPr>
                <w:rFonts w:cstheme="minorBidi"/>
                <w:noProof/>
              </w:rPr>
              <w:tab/>
            </w:r>
            <w:r w:rsidR="005B4D16" w:rsidRPr="00A2553F">
              <w:rPr>
                <w:rStyle w:val="Lienhypertexte"/>
                <w:rFonts w:ascii="Corbel" w:hAnsi="Corbel"/>
                <w:noProof/>
              </w:rPr>
              <w:t>Devoir de vigilance des entreprises</w:t>
            </w:r>
            <w:r w:rsidR="005B4D16">
              <w:rPr>
                <w:noProof/>
                <w:webHidden/>
              </w:rPr>
              <w:tab/>
            </w:r>
            <w:r w:rsidR="005B4D16">
              <w:rPr>
                <w:noProof/>
                <w:webHidden/>
              </w:rPr>
              <w:fldChar w:fldCharType="begin"/>
            </w:r>
            <w:r w:rsidR="005B4D16">
              <w:rPr>
                <w:noProof/>
                <w:webHidden/>
              </w:rPr>
              <w:instrText xml:space="preserve"> PAGEREF _Toc203463255 \h </w:instrText>
            </w:r>
            <w:r w:rsidR="005B4D16">
              <w:rPr>
                <w:noProof/>
                <w:webHidden/>
              </w:rPr>
            </w:r>
            <w:r w:rsidR="005B4D16">
              <w:rPr>
                <w:noProof/>
                <w:webHidden/>
              </w:rPr>
              <w:fldChar w:fldCharType="separate"/>
            </w:r>
            <w:r w:rsidR="005B4D16">
              <w:rPr>
                <w:noProof/>
                <w:webHidden/>
              </w:rPr>
              <w:t>15</w:t>
            </w:r>
            <w:r w:rsidR="005B4D16">
              <w:rPr>
                <w:noProof/>
                <w:webHidden/>
              </w:rPr>
              <w:fldChar w:fldCharType="end"/>
            </w:r>
          </w:hyperlink>
        </w:p>
        <w:p w14:paraId="2E63DB4B" w14:textId="2D91CA28" w:rsidR="00211FBB" w:rsidRPr="00D63098" w:rsidRDefault="00211FBB">
          <w:pPr>
            <w:rPr>
              <w:rFonts w:ascii="Corbel" w:hAnsi="Corbel"/>
            </w:rPr>
          </w:pPr>
          <w:r w:rsidRPr="00D63098">
            <w:rPr>
              <w:rFonts w:ascii="Corbel" w:hAnsi="Corbel"/>
              <w:b/>
              <w:bCs/>
            </w:rPr>
            <w:fldChar w:fldCharType="end"/>
          </w:r>
        </w:p>
      </w:sdtContent>
    </w:sdt>
    <w:p w14:paraId="1261CAA7" w14:textId="6A3C66E9" w:rsidR="00211FBB" w:rsidRPr="00D63098" w:rsidRDefault="00211FBB" w:rsidP="005E5C02">
      <w:pPr>
        <w:jc w:val="both"/>
        <w:rPr>
          <w:rFonts w:ascii="Corbel" w:hAnsi="Corbel"/>
          <w:b/>
          <w:color w:val="70AD47" w:themeColor="accent6"/>
        </w:rPr>
      </w:pPr>
    </w:p>
    <w:p w14:paraId="2A44D675" w14:textId="31B77AB1" w:rsidR="00211FBB" w:rsidRPr="00D63098" w:rsidRDefault="00211FBB">
      <w:pPr>
        <w:rPr>
          <w:rFonts w:ascii="Corbel" w:hAnsi="Corbel"/>
          <w:b/>
          <w:color w:val="70AD47" w:themeColor="accent6"/>
        </w:rPr>
      </w:pPr>
      <w:r w:rsidRPr="00D63098">
        <w:rPr>
          <w:rFonts w:ascii="Corbel" w:hAnsi="Corbel"/>
          <w:b/>
          <w:color w:val="70AD47" w:themeColor="accent6"/>
        </w:rPr>
        <w:br w:type="page"/>
      </w:r>
    </w:p>
    <w:p w14:paraId="66EAA241" w14:textId="1B17C1C1" w:rsidR="00211FBB" w:rsidRPr="00D63098" w:rsidRDefault="00211FBB" w:rsidP="005E5C02">
      <w:pPr>
        <w:jc w:val="both"/>
        <w:rPr>
          <w:rFonts w:ascii="Corbel" w:hAnsi="Corbel"/>
          <w:b/>
          <w:color w:val="70AD47" w:themeColor="accent6"/>
        </w:rPr>
      </w:pPr>
    </w:p>
    <w:p w14:paraId="566DE160" w14:textId="257E1FCF" w:rsidR="00C769D6" w:rsidRPr="00D63098" w:rsidRDefault="00C769D6">
      <w:pPr>
        <w:rPr>
          <w:rFonts w:ascii="Corbel" w:eastAsiaTheme="majorEastAsia" w:hAnsi="Corbel" w:cstheme="majorBidi"/>
          <w:color w:val="70AD47" w:themeColor="accent6"/>
          <w:sz w:val="44"/>
          <w:szCs w:val="30"/>
        </w:rPr>
      </w:pPr>
      <w:bookmarkStart w:id="1" w:name="_Toc415222000"/>
      <w:bookmarkStart w:id="2" w:name="_Toc153907347"/>
    </w:p>
    <w:p w14:paraId="0D6DE9F6" w14:textId="77777777" w:rsidR="00065349" w:rsidRDefault="00065349" w:rsidP="003E5222">
      <w:pPr>
        <w:pStyle w:val="Titre1"/>
        <w:jc w:val="center"/>
        <w:rPr>
          <w:rFonts w:ascii="Corbel" w:hAnsi="Corbel"/>
          <w:b/>
          <w:color w:val="70AD47" w:themeColor="accent6"/>
          <w:sz w:val="44"/>
        </w:rPr>
      </w:pPr>
    </w:p>
    <w:p w14:paraId="0B9C1020" w14:textId="58924252" w:rsidR="00065349" w:rsidRPr="00065349" w:rsidRDefault="00065349" w:rsidP="003E5222">
      <w:pPr>
        <w:pStyle w:val="Titre1"/>
        <w:jc w:val="center"/>
        <w:rPr>
          <w:rFonts w:ascii="Corbel" w:hAnsi="Corbel"/>
          <w:b/>
          <w:color w:val="70AD47" w:themeColor="accent6"/>
          <w:sz w:val="72"/>
        </w:rPr>
      </w:pPr>
      <w:bookmarkStart w:id="3" w:name="_Toc203463219"/>
      <w:r w:rsidRPr="00065349">
        <w:rPr>
          <w:rFonts w:ascii="Corbel" w:hAnsi="Corbel"/>
          <w:b/>
          <w:color w:val="70AD47" w:themeColor="accent6"/>
          <w:sz w:val="72"/>
        </w:rPr>
        <w:t>PARTIE I</w:t>
      </w:r>
      <w:bookmarkEnd w:id="3"/>
    </w:p>
    <w:p w14:paraId="56E3DC1B" w14:textId="17D6197A" w:rsidR="00975D27" w:rsidRPr="00065349" w:rsidRDefault="00C57CE9" w:rsidP="003E5222">
      <w:pPr>
        <w:pStyle w:val="Titre1"/>
        <w:jc w:val="center"/>
        <w:rPr>
          <w:rFonts w:ascii="Corbel" w:hAnsi="Corbel"/>
          <w:b/>
          <w:color w:val="70AD47" w:themeColor="accent6"/>
          <w:sz w:val="72"/>
        </w:rPr>
      </w:pPr>
      <w:bookmarkStart w:id="4" w:name="_Toc203463220"/>
      <w:r w:rsidRPr="00065349">
        <w:rPr>
          <w:rFonts w:ascii="Corbel" w:hAnsi="Corbel"/>
          <w:b/>
          <w:color w:val="70AD47" w:themeColor="accent6"/>
          <w:sz w:val="72"/>
        </w:rPr>
        <w:t xml:space="preserve">LE VOLET </w:t>
      </w:r>
      <w:r w:rsidR="00AF63A8" w:rsidRPr="00065349">
        <w:rPr>
          <w:rFonts w:ascii="Corbel" w:hAnsi="Corbel"/>
          <w:b/>
          <w:color w:val="70AD47" w:themeColor="accent6"/>
          <w:sz w:val="72"/>
        </w:rPr>
        <w:t>ENVIRONNEM</w:t>
      </w:r>
      <w:r w:rsidR="0051474B" w:rsidRPr="00065349">
        <w:rPr>
          <w:rFonts w:ascii="Corbel" w:hAnsi="Corbel"/>
          <w:b/>
          <w:color w:val="70AD47" w:themeColor="accent6"/>
          <w:sz w:val="72"/>
        </w:rPr>
        <w:t>E</w:t>
      </w:r>
      <w:r w:rsidR="00AF63A8" w:rsidRPr="00065349">
        <w:rPr>
          <w:rFonts w:ascii="Corbel" w:hAnsi="Corbel"/>
          <w:b/>
          <w:color w:val="70AD47" w:themeColor="accent6"/>
          <w:sz w:val="72"/>
        </w:rPr>
        <w:t>NTAL</w:t>
      </w:r>
      <w:bookmarkEnd w:id="4"/>
    </w:p>
    <w:p w14:paraId="3C28B452" w14:textId="48A52F70" w:rsidR="00975D27" w:rsidRPr="00D63098" w:rsidRDefault="00975D27" w:rsidP="00975D27">
      <w:pPr>
        <w:pStyle w:val="Titre1"/>
        <w:numPr>
          <w:ilvl w:val="1"/>
          <w:numId w:val="0"/>
        </w:numPr>
        <w:tabs>
          <w:tab w:val="num" w:pos="1362"/>
        </w:tabs>
        <w:autoSpaceDE w:val="0"/>
        <w:autoSpaceDN w:val="0"/>
        <w:adjustRightInd w:val="0"/>
        <w:spacing w:before="0"/>
        <w:ind w:left="625" w:hanging="57"/>
        <w:rPr>
          <w:rFonts w:ascii="Corbel" w:hAnsi="Corbel"/>
        </w:rPr>
      </w:pPr>
    </w:p>
    <w:p w14:paraId="71076CD5" w14:textId="0419B5C1" w:rsidR="00714E8A" w:rsidRDefault="00FD608C">
      <w:pPr>
        <w:rPr>
          <w:rFonts w:ascii="Corbel" w:hAnsi="Corbel"/>
        </w:rPr>
      </w:pPr>
      <w:r>
        <w:rPr>
          <w:rFonts w:ascii="Corbel" w:hAnsi="Corbel"/>
          <w:noProof/>
          <w:lang w:eastAsia="fr-FR"/>
        </w:rPr>
        <w:drawing>
          <wp:anchor distT="0" distB="0" distL="114300" distR="114300" simplePos="0" relativeHeight="251674624" behindDoc="1" locked="0" layoutInCell="1" allowOverlap="1" wp14:anchorId="170D3677" wp14:editId="3A77B671">
            <wp:simplePos x="0" y="0"/>
            <wp:positionH relativeFrom="margin">
              <wp:posOffset>-1270</wp:posOffset>
            </wp:positionH>
            <wp:positionV relativeFrom="paragraph">
              <wp:posOffset>1146191</wp:posOffset>
            </wp:positionV>
            <wp:extent cx="5759450" cy="2856865"/>
            <wp:effectExtent l="0" t="0" r="0" b="635"/>
            <wp:wrapTight wrapText="bothSides">
              <wp:wrapPolygon edited="0">
                <wp:start x="0" y="0"/>
                <wp:lineTo x="0" y="21461"/>
                <wp:lineTo x="21505" y="21461"/>
                <wp:lineTo x="21505" y="0"/>
                <wp:lineTo x="0" y="0"/>
              </wp:wrapPolygon>
            </wp:wrapTight>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48E272.tmp"/>
                    <pic:cNvPicPr/>
                  </pic:nvPicPr>
                  <pic:blipFill>
                    <a:blip r:embed="rId14">
                      <a:extLst>
                        <a:ext uri="{28A0092B-C50C-407E-A947-70E740481C1C}">
                          <a14:useLocalDpi xmlns:a14="http://schemas.microsoft.com/office/drawing/2010/main" val="0"/>
                        </a:ext>
                      </a:extLst>
                    </a:blip>
                    <a:stretch>
                      <a:fillRect/>
                    </a:stretch>
                  </pic:blipFill>
                  <pic:spPr>
                    <a:xfrm>
                      <a:off x="0" y="0"/>
                      <a:ext cx="5759450" cy="2856865"/>
                    </a:xfrm>
                    <a:prstGeom prst="rect">
                      <a:avLst/>
                    </a:prstGeom>
                  </pic:spPr>
                </pic:pic>
              </a:graphicData>
            </a:graphic>
            <wp14:sizeRelH relativeFrom="page">
              <wp14:pctWidth>0</wp14:pctWidth>
            </wp14:sizeRelH>
            <wp14:sizeRelV relativeFrom="page">
              <wp14:pctHeight>0</wp14:pctHeight>
            </wp14:sizeRelV>
          </wp:anchor>
        </w:drawing>
      </w:r>
      <w:r w:rsidR="00714E8A">
        <w:rPr>
          <w:rFonts w:ascii="Corbel" w:hAnsi="Corbel"/>
        </w:rPr>
        <w:br w:type="page"/>
      </w:r>
    </w:p>
    <w:p w14:paraId="70196821" w14:textId="77777777" w:rsidR="00E10A21" w:rsidRPr="00D63098" w:rsidRDefault="00E10A21" w:rsidP="00C57CE9">
      <w:pPr>
        <w:jc w:val="both"/>
        <w:rPr>
          <w:rFonts w:ascii="Corbel" w:hAnsi="Corbel"/>
        </w:rPr>
      </w:pPr>
    </w:p>
    <w:p w14:paraId="30854E5B" w14:textId="55E31011" w:rsidR="00975D27" w:rsidRPr="00D63098" w:rsidRDefault="00975D27" w:rsidP="00D10CBF">
      <w:pPr>
        <w:pStyle w:val="Titre2"/>
        <w:numPr>
          <w:ilvl w:val="0"/>
          <w:numId w:val="8"/>
        </w:numPr>
        <w:jc w:val="both"/>
        <w:rPr>
          <w:rFonts w:ascii="Corbel" w:hAnsi="Corbel"/>
          <w:u w:val="single"/>
        </w:rPr>
      </w:pPr>
      <w:bookmarkStart w:id="5" w:name="_Toc203463221"/>
      <w:r w:rsidRPr="00D63098">
        <w:rPr>
          <w:rFonts w:ascii="Corbel" w:hAnsi="Corbel"/>
          <w:u w:val="single"/>
        </w:rPr>
        <w:t>Les obligations en matière d’emballage</w:t>
      </w:r>
      <w:bookmarkEnd w:id="1"/>
      <w:bookmarkEnd w:id="2"/>
      <w:r w:rsidR="00C57CE9">
        <w:rPr>
          <w:rFonts w:ascii="Corbel" w:hAnsi="Corbel"/>
          <w:u w:val="single"/>
        </w:rPr>
        <w:t>s</w:t>
      </w:r>
      <w:bookmarkEnd w:id="5"/>
    </w:p>
    <w:p w14:paraId="59513AF6" w14:textId="4B391203" w:rsidR="00211FBB" w:rsidRPr="00D63098" w:rsidRDefault="00211FBB" w:rsidP="00211FBB">
      <w:pPr>
        <w:rPr>
          <w:rFonts w:ascii="Corbel" w:hAnsi="Corbel"/>
        </w:rPr>
      </w:pPr>
    </w:p>
    <w:p w14:paraId="7E155266" w14:textId="6774C7CB" w:rsidR="0051474B" w:rsidRPr="00D63098" w:rsidRDefault="00C57CE9" w:rsidP="00211FBB">
      <w:pPr>
        <w:rPr>
          <w:rFonts w:ascii="Corbel" w:hAnsi="Corbel"/>
        </w:rPr>
      </w:pPr>
      <w:r w:rsidRPr="00D63098">
        <w:rPr>
          <w:rFonts w:ascii="Corbel" w:hAnsi="Corbel"/>
          <w:noProof/>
          <w:lang w:eastAsia="fr-FR"/>
        </w:rPr>
        <w:drawing>
          <wp:anchor distT="0" distB="0" distL="114300" distR="114300" simplePos="0" relativeHeight="251661312" behindDoc="1" locked="0" layoutInCell="1" allowOverlap="1" wp14:anchorId="0EEA1770" wp14:editId="289F4EBD">
            <wp:simplePos x="0" y="0"/>
            <wp:positionH relativeFrom="column">
              <wp:posOffset>1903746</wp:posOffset>
            </wp:positionH>
            <wp:positionV relativeFrom="paragraph">
              <wp:posOffset>40320</wp:posOffset>
            </wp:positionV>
            <wp:extent cx="1111250" cy="1027430"/>
            <wp:effectExtent l="0" t="0" r="0" b="1270"/>
            <wp:wrapTight wrapText="bothSides">
              <wp:wrapPolygon edited="0">
                <wp:start x="0" y="0"/>
                <wp:lineTo x="0" y="21226"/>
                <wp:lineTo x="21106" y="21226"/>
                <wp:lineTo x="21106" y="0"/>
                <wp:lineTo x="0" y="0"/>
              </wp:wrapPolygon>
            </wp:wrapTight>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DF84B20.tmp"/>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111250" cy="1027430"/>
                    </a:xfrm>
                    <a:prstGeom prst="rect">
                      <a:avLst/>
                    </a:prstGeom>
                  </pic:spPr>
                </pic:pic>
              </a:graphicData>
            </a:graphic>
            <wp14:sizeRelH relativeFrom="page">
              <wp14:pctWidth>0</wp14:pctWidth>
            </wp14:sizeRelH>
            <wp14:sizeRelV relativeFrom="page">
              <wp14:pctHeight>0</wp14:pctHeight>
            </wp14:sizeRelV>
          </wp:anchor>
        </w:drawing>
      </w:r>
    </w:p>
    <w:p w14:paraId="19613432" w14:textId="61A26E70" w:rsidR="0051474B" w:rsidRPr="00D63098" w:rsidRDefault="0051474B" w:rsidP="00211FBB">
      <w:pPr>
        <w:rPr>
          <w:rFonts w:ascii="Corbel" w:hAnsi="Corbel"/>
        </w:rPr>
      </w:pPr>
    </w:p>
    <w:p w14:paraId="2F73B5AD" w14:textId="14BF158C" w:rsidR="0051474B" w:rsidRPr="00D63098" w:rsidRDefault="0051474B" w:rsidP="00211FBB">
      <w:pPr>
        <w:rPr>
          <w:rFonts w:ascii="Corbel" w:hAnsi="Corbel"/>
        </w:rPr>
      </w:pPr>
    </w:p>
    <w:p w14:paraId="01AA5230" w14:textId="252ACBE0" w:rsidR="0051474B" w:rsidRPr="00D63098" w:rsidRDefault="0051474B" w:rsidP="00211FBB">
      <w:pPr>
        <w:rPr>
          <w:rFonts w:ascii="Corbel" w:hAnsi="Corbel"/>
        </w:rPr>
      </w:pPr>
    </w:p>
    <w:p w14:paraId="75DC1DA0" w14:textId="655C0854" w:rsidR="0051474B" w:rsidRPr="00CC4EC2" w:rsidRDefault="0051474B" w:rsidP="00E161B9">
      <w:pPr>
        <w:pStyle w:val="NormalWeb"/>
        <w:tabs>
          <w:tab w:val="left" w:pos="9070"/>
        </w:tabs>
        <w:spacing w:after="0"/>
        <w:jc w:val="both"/>
        <w:rPr>
          <w:rFonts w:ascii="Corbel" w:hAnsi="Corbel" w:cstheme="majorHAnsi"/>
          <w:sz w:val="20"/>
          <w:szCs w:val="20"/>
        </w:rPr>
      </w:pPr>
    </w:p>
    <w:p w14:paraId="16B87953" w14:textId="70922B17" w:rsidR="0051474B" w:rsidRPr="00E161B9" w:rsidRDefault="00CC4EC2" w:rsidP="00E161B9">
      <w:pPr>
        <w:pStyle w:val="NormalWeb"/>
        <w:tabs>
          <w:tab w:val="left" w:pos="9070"/>
        </w:tabs>
        <w:spacing w:after="0"/>
        <w:jc w:val="both"/>
        <w:rPr>
          <w:rFonts w:ascii="Corbel" w:hAnsi="Corbel" w:cstheme="majorHAnsi"/>
          <w:b/>
          <w:sz w:val="20"/>
          <w:szCs w:val="20"/>
          <w:u w:val="single"/>
        </w:rPr>
      </w:pPr>
      <w:r w:rsidRPr="00E161B9">
        <w:rPr>
          <w:rFonts w:ascii="Corbel" w:hAnsi="Corbel" w:cstheme="majorHAnsi"/>
          <w:b/>
          <w:sz w:val="20"/>
          <w:szCs w:val="20"/>
          <w:u w:val="single"/>
        </w:rPr>
        <w:t>TERMINOLOGIE « EMBALLAGES »</w:t>
      </w:r>
    </w:p>
    <w:p w14:paraId="73441D09" w14:textId="77777777" w:rsidR="00CC4EC2" w:rsidRPr="00CC4EC2" w:rsidRDefault="00CC4EC2" w:rsidP="00E161B9">
      <w:pPr>
        <w:pStyle w:val="NormalWeb"/>
        <w:tabs>
          <w:tab w:val="left" w:pos="9070"/>
        </w:tabs>
        <w:spacing w:after="0"/>
        <w:jc w:val="both"/>
        <w:rPr>
          <w:rFonts w:ascii="Corbel" w:hAnsi="Corbel" w:cstheme="majorHAnsi"/>
          <w:sz w:val="20"/>
          <w:szCs w:val="20"/>
        </w:rPr>
      </w:pPr>
      <w:r w:rsidRPr="00CC4EC2">
        <w:rPr>
          <w:rFonts w:ascii="Corbel" w:hAnsi="Corbel" w:cstheme="majorHAnsi"/>
          <w:sz w:val="20"/>
          <w:szCs w:val="20"/>
        </w:rPr>
        <w:t>Les produits subissent trois niveaux d'emballage :</w:t>
      </w:r>
    </w:p>
    <w:p w14:paraId="171AC866" w14:textId="454E432E" w:rsidR="00CC4EC2" w:rsidRPr="00CC4EC2" w:rsidRDefault="00CC4EC2" w:rsidP="00E161B9">
      <w:pPr>
        <w:pStyle w:val="NormalWeb"/>
        <w:tabs>
          <w:tab w:val="left" w:pos="9070"/>
        </w:tabs>
        <w:spacing w:after="0"/>
        <w:jc w:val="both"/>
        <w:rPr>
          <w:rFonts w:ascii="Corbel" w:hAnsi="Corbel" w:cstheme="majorHAnsi"/>
          <w:sz w:val="20"/>
          <w:szCs w:val="20"/>
        </w:rPr>
      </w:pPr>
      <w:r w:rsidRPr="00CC4EC2">
        <w:rPr>
          <w:rFonts w:ascii="Corbel" w:hAnsi="Corbel" w:cstheme="majorHAnsi"/>
          <w:b/>
          <w:sz w:val="20"/>
          <w:szCs w:val="20"/>
          <w:u w:val="single"/>
        </w:rPr>
        <w:t>-Emballage primaire</w:t>
      </w:r>
      <w:r w:rsidRPr="00CC4EC2">
        <w:rPr>
          <w:rFonts w:ascii="Corbel" w:hAnsi="Corbel" w:cstheme="majorHAnsi"/>
          <w:sz w:val="20"/>
          <w:szCs w:val="20"/>
        </w:rPr>
        <w:t> : c'est l'enveloppe matérielle au contact direct du produit, qu'on appelle aussi le "conditionnement".</w:t>
      </w:r>
    </w:p>
    <w:p w14:paraId="7986BAB5" w14:textId="77777777" w:rsidR="00CC4EC2" w:rsidRDefault="00CC4EC2" w:rsidP="00E161B9">
      <w:pPr>
        <w:pStyle w:val="NormalWeb"/>
        <w:tabs>
          <w:tab w:val="left" w:pos="9070"/>
        </w:tabs>
        <w:spacing w:after="0"/>
        <w:jc w:val="both"/>
        <w:rPr>
          <w:rFonts w:ascii="Corbel" w:hAnsi="Corbel" w:cstheme="majorHAnsi"/>
          <w:sz w:val="20"/>
          <w:szCs w:val="20"/>
        </w:rPr>
      </w:pPr>
      <w:r w:rsidRPr="00CC4EC2">
        <w:rPr>
          <w:rFonts w:ascii="Corbel" w:hAnsi="Corbel" w:cstheme="majorHAnsi"/>
          <w:b/>
          <w:sz w:val="20"/>
          <w:szCs w:val="20"/>
          <w:u w:val="single"/>
        </w:rPr>
        <w:t>Emballage secondaire</w:t>
      </w:r>
      <w:r w:rsidRPr="00CC4EC2">
        <w:rPr>
          <w:rFonts w:ascii="Corbel" w:hAnsi="Corbel" w:cstheme="majorHAnsi"/>
          <w:sz w:val="20"/>
          <w:szCs w:val="20"/>
        </w:rPr>
        <w:t xml:space="preserve"> : il entoure </w:t>
      </w:r>
      <w:r>
        <w:rPr>
          <w:rFonts w:ascii="Corbel" w:hAnsi="Corbel" w:cstheme="majorHAnsi"/>
          <w:sz w:val="20"/>
          <w:szCs w:val="20"/>
        </w:rPr>
        <w:t>l’emballage primaire (</w:t>
      </w:r>
      <w:r w:rsidRPr="00CC4EC2">
        <w:rPr>
          <w:rFonts w:ascii="Corbel" w:hAnsi="Corbel" w:cstheme="majorHAnsi"/>
          <w:sz w:val="20"/>
          <w:szCs w:val="20"/>
        </w:rPr>
        <w:t>le conditionnement, qu'on appelle aussi "emballage"</w:t>
      </w:r>
      <w:r>
        <w:rPr>
          <w:rFonts w:ascii="Corbel" w:hAnsi="Corbel" w:cstheme="majorHAnsi"/>
          <w:sz w:val="20"/>
          <w:szCs w:val="20"/>
        </w:rPr>
        <w:t>)</w:t>
      </w:r>
      <w:r w:rsidRPr="00CC4EC2">
        <w:rPr>
          <w:rFonts w:ascii="Corbel" w:hAnsi="Corbel" w:cstheme="majorHAnsi"/>
          <w:sz w:val="20"/>
          <w:szCs w:val="20"/>
        </w:rPr>
        <w:t xml:space="preserve">. Il a un rôle physique, il permet de regrouper les produits en unité d'achat et c'est un média d'information. </w:t>
      </w:r>
    </w:p>
    <w:p w14:paraId="40B5A0CC" w14:textId="77777777" w:rsidR="00CC4EC2" w:rsidRPr="00CC4EC2" w:rsidRDefault="00CC4EC2" w:rsidP="00E161B9">
      <w:pPr>
        <w:pStyle w:val="NormalWeb"/>
        <w:tabs>
          <w:tab w:val="left" w:pos="9070"/>
        </w:tabs>
        <w:spacing w:after="0"/>
        <w:jc w:val="both"/>
        <w:rPr>
          <w:rFonts w:ascii="Corbel" w:hAnsi="Corbel" w:cstheme="majorHAnsi"/>
          <w:sz w:val="20"/>
          <w:szCs w:val="20"/>
        </w:rPr>
      </w:pPr>
      <w:r w:rsidRPr="00CC4EC2">
        <w:rPr>
          <w:rFonts w:ascii="Corbel" w:hAnsi="Corbel" w:cstheme="majorHAnsi"/>
          <w:sz w:val="20"/>
          <w:szCs w:val="20"/>
        </w:rPr>
        <w:t>L’emballage secondaire inclut d’autres éléments en plus du simple packaging primaire. Par exemple, un coussin de présentation, du </w:t>
      </w:r>
      <w:hyperlink r:id="rId16" w:tgtFrame="_blank" w:history="1">
        <w:r w:rsidRPr="00CC4EC2">
          <w:rPr>
            <w:rFonts w:ascii="Corbel" w:hAnsi="Corbel" w:cstheme="majorHAnsi"/>
            <w:sz w:val="20"/>
            <w:szCs w:val="20"/>
          </w:rPr>
          <w:t>calage</w:t>
        </w:r>
      </w:hyperlink>
      <w:r w:rsidRPr="00CC4EC2">
        <w:rPr>
          <w:rFonts w:ascii="Corbel" w:hAnsi="Corbel" w:cstheme="majorHAnsi"/>
          <w:sz w:val="20"/>
          <w:szCs w:val="20"/>
        </w:rPr>
        <w:t>, un séparateur pour organiser les produits…</w:t>
      </w:r>
    </w:p>
    <w:p w14:paraId="12E69372" w14:textId="7983FC5F" w:rsidR="00CC4EC2" w:rsidRPr="00CC4EC2" w:rsidRDefault="00CC4EC2" w:rsidP="00E161B9">
      <w:pPr>
        <w:pStyle w:val="NormalWeb"/>
        <w:tabs>
          <w:tab w:val="left" w:pos="9070"/>
        </w:tabs>
        <w:spacing w:after="0"/>
        <w:jc w:val="both"/>
        <w:rPr>
          <w:rFonts w:ascii="Corbel" w:hAnsi="Corbel" w:cstheme="majorHAnsi"/>
          <w:sz w:val="20"/>
          <w:szCs w:val="20"/>
        </w:rPr>
      </w:pPr>
      <w:r w:rsidRPr="00CC4EC2">
        <w:rPr>
          <w:rFonts w:ascii="Corbel" w:hAnsi="Corbel" w:cstheme="majorHAnsi"/>
          <w:b/>
          <w:sz w:val="20"/>
          <w:szCs w:val="20"/>
          <w:u w:val="single"/>
        </w:rPr>
        <w:t>Emballage tertiaire</w:t>
      </w:r>
      <w:r w:rsidRPr="00CC4EC2">
        <w:rPr>
          <w:rFonts w:ascii="Corbel" w:hAnsi="Corbel" w:cstheme="majorHAnsi"/>
          <w:sz w:val="20"/>
          <w:szCs w:val="20"/>
        </w:rPr>
        <w:t> : Il est aussi appelé emballage de manutention ou transport.il regroupe les produits en unités de livraison. Ce sont les cartons, les houssages plastiques qui recouvrent la palette de produits.</w:t>
      </w:r>
    </w:p>
    <w:p w14:paraId="381A2FF0" w14:textId="6F2A6FF0" w:rsidR="00CC4EC2" w:rsidRPr="00CC4EC2" w:rsidRDefault="00CC4EC2" w:rsidP="00E161B9">
      <w:pPr>
        <w:shd w:val="clear" w:color="auto" w:fill="FFFFFF"/>
        <w:spacing w:after="100" w:afterAutospacing="1" w:line="240" w:lineRule="auto"/>
        <w:jc w:val="both"/>
        <w:rPr>
          <w:rFonts w:ascii="Corbel" w:hAnsi="Corbel" w:cstheme="majorHAnsi"/>
          <w:sz w:val="20"/>
          <w:szCs w:val="20"/>
        </w:rPr>
      </w:pPr>
      <w:r w:rsidRPr="00CC4EC2">
        <w:rPr>
          <w:rFonts w:ascii="Corbel" w:hAnsi="Corbel" w:cstheme="majorHAnsi"/>
          <w:sz w:val="20"/>
          <w:szCs w:val="20"/>
        </w:rPr>
        <w:t>L’emballage tertiaire peut prendre différentes formes. Par exemple</w:t>
      </w:r>
      <w:r w:rsidR="00E161B9" w:rsidRPr="00CC4EC2">
        <w:rPr>
          <w:rFonts w:ascii="Corbel" w:hAnsi="Corbel" w:cstheme="majorHAnsi"/>
          <w:sz w:val="20"/>
          <w:szCs w:val="20"/>
        </w:rPr>
        <w:t> : Un</w:t>
      </w:r>
      <w:r w:rsidRPr="00CC4EC2">
        <w:rPr>
          <w:rFonts w:ascii="Corbel" w:hAnsi="Corbel" w:cstheme="majorHAnsi"/>
          <w:sz w:val="20"/>
          <w:szCs w:val="20"/>
        </w:rPr>
        <w:t xml:space="preserve"> film plastique maintenant en place une grande quantité d’emballages secondaires</w:t>
      </w:r>
      <w:r w:rsidR="008569E7" w:rsidRPr="00CC4EC2">
        <w:rPr>
          <w:rFonts w:ascii="Arial" w:hAnsi="Arial" w:cs="Arial"/>
          <w:sz w:val="20"/>
          <w:szCs w:val="20"/>
        </w:rPr>
        <w:t> </w:t>
      </w:r>
      <w:r w:rsidR="008569E7">
        <w:rPr>
          <w:rFonts w:ascii="Corbel" w:hAnsi="Corbel" w:cstheme="majorHAnsi"/>
          <w:sz w:val="20"/>
          <w:szCs w:val="20"/>
        </w:rPr>
        <w:t>; u</w:t>
      </w:r>
      <w:r w:rsidR="008569E7" w:rsidRPr="00CC4EC2">
        <w:rPr>
          <w:rFonts w:ascii="Corbel" w:hAnsi="Corbel" w:cstheme="majorHAnsi"/>
          <w:sz w:val="20"/>
          <w:szCs w:val="20"/>
        </w:rPr>
        <w:t>ne</w:t>
      </w:r>
      <w:r w:rsidRPr="00CC4EC2">
        <w:rPr>
          <w:rFonts w:ascii="Corbel" w:hAnsi="Corbel" w:cstheme="majorHAnsi"/>
          <w:sz w:val="20"/>
          <w:szCs w:val="20"/>
        </w:rPr>
        <w:t xml:space="preserve"> palette</w:t>
      </w:r>
      <w:r w:rsidR="008569E7" w:rsidRPr="00CC4EC2">
        <w:rPr>
          <w:rFonts w:ascii="Arial" w:hAnsi="Arial" w:cs="Arial"/>
          <w:sz w:val="20"/>
          <w:szCs w:val="20"/>
        </w:rPr>
        <w:t> </w:t>
      </w:r>
      <w:r w:rsidR="008569E7">
        <w:rPr>
          <w:rFonts w:ascii="Corbel" w:hAnsi="Corbel" w:cstheme="majorHAnsi"/>
          <w:sz w:val="20"/>
          <w:szCs w:val="20"/>
        </w:rPr>
        <w:t>; d</w:t>
      </w:r>
      <w:r w:rsidR="008569E7" w:rsidRPr="00CC4EC2">
        <w:rPr>
          <w:rFonts w:ascii="Corbel" w:hAnsi="Corbel" w:cstheme="majorHAnsi"/>
          <w:sz w:val="20"/>
          <w:szCs w:val="20"/>
        </w:rPr>
        <w:t>es</w:t>
      </w:r>
      <w:r w:rsidRPr="00CC4EC2">
        <w:rPr>
          <w:rFonts w:ascii="Corbel" w:hAnsi="Corbel" w:cstheme="majorHAnsi"/>
          <w:sz w:val="20"/>
          <w:szCs w:val="20"/>
        </w:rPr>
        <w:t xml:space="preserve"> caisses</w:t>
      </w:r>
      <w:r w:rsidR="008569E7" w:rsidRPr="00CC4EC2">
        <w:rPr>
          <w:rFonts w:ascii="Arial" w:hAnsi="Arial" w:cs="Arial"/>
          <w:sz w:val="20"/>
          <w:szCs w:val="20"/>
        </w:rPr>
        <w:t> </w:t>
      </w:r>
      <w:r w:rsidR="008569E7" w:rsidRPr="00CC4EC2">
        <w:rPr>
          <w:rFonts w:ascii="Corbel" w:hAnsi="Corbel" w:cstheme="majorHAnsi"/>
          <w:sz w:val="20"/>
          <w:szCs w:val="20"/>
        </w:rPr>
        <w:t xml:space="preserve">; </w:t>
      </w:r>
      <w:r w:rsidR="008569E7">
        <w:rPr>
          <w:rFonts w:ascii="Corbel" w:hAnsi="Corbel" w:cstheme="majorHAnsi"/>
          <w:sz w:val="20"/>
          <w:szCs w:val="20"/>
        </w:rPr>
        <w:t>d</w:t>
      </w:r>
      <w:r w:rsidR="008569E7" w:rsidRPr="00CC4EC2">
        <w:rPr>
          <w:rFonts w:ascii="Corbel" w:hAnsi="Corbel" w:cstheme="majorHAnsi"/>
          <w:sz w:val="20"/>
          <w:szCs w:val="20"/>
        </w:rPr>
        <w:t>es</w:t>
      </w:r>
      <w:r w:rsidRPr="00CC4EC2">
        <w:rPr>
          <w:rFonts w:ascii="Corbel" w:hAnsi="Corbel" w:cstheme="majorHAnsi"/>
          <w:sz w:val="20"/>
          <w:szCs w:val="20"/>
        </w:rPr>
        <w:t xml:space="preserve"> conteneurs…</w:t>
      </w:r>
    </w:p>
    <w:p w14:paraId="3CF532A5" w14:textId="77777777" w:rsidR="00CC4EC2" w:rsidRPr="00D63098" w:rsidRDefault="00CC4EC2" w:rsidP="00211FBB">
      <w:pPr>
        <w:rPr>
          <w:rFonts w:ascii="Corbel" w:hAnsi="Corbel"/>
        </w:rPr>
      </w:pPr>
    </w:p>
    <w:p w14:paraId="051BB5C1" w14:textId="04169D26" w:rsidR="00975D27" w:rsidRDefault="00975D27" w:rsidP="00975D27">
      <w:pPr>
        <w:pStyle w:val="RedPara"/>
        <w:tabs>
          <w:tab w:val="left" w:pos="9070"/>
        </w:tabs>
        <w:spacing w:before="0" w:after="0"/>
        <w:jc w:val="both"/>
        <w:rPr>
          <w:rFonts w:ascii="Corbel" w:hAnsi="Corbel" w:cstheme="majorHAnsi"/>
          <w:color w:val="222222"/>
          <w:sz w:val="20"/>
          <w:szCs w:val="20"/>
        </w:rPr>
      </w:pPr>
      <w:r w:rsidRPr="00BE2F57">
        <w:rPr>
          <w:rFonts w:ascii="Corbel" w:hAnsi="Corbel" w:cstheme="majorHAnsi"/>
          <w:color w:val="222222"/>
          <w:sz w:val="20"/>
          <w:szCs w:val="20"/>
        </w:rPr>
        <w:t>Le titulaire s'engage à privilégier la livraison en vrac plutôt que par unité distincte.</w:t>
      </w:r>
    </w:p>
    <w:p w14:paraId="72975EEB" w14:textId="1E145853" w:rsidR="00CC4EC2" w:rsidRDefault="00CC4EC2" w:rsidP="00975D27">
      <w:pPr>
        <w:pStyle w:val="RedPara"/>
        <w:tabs>
          <w:tab w:val="left" w:pos="9070"/>
        </w:tabs>
        <w:spacing w:before="0" w:after="0"/>
        <w:jc w:val="both"/>
        <w:rPr>
          <w:rFonts w:ascii="Corbel" w:hAnsi="Corbel" w:cstheme="majorHAnsi"/>
          <w:color w:val="222222"/>
          <w:sz w:val="20"/>
          <w:szCs w:val="20"/>
        </w:rPr>
      </w:pPr>
    </w:p>
    <w:p w14:paraId="29FC09FE" w14:textId="08EB199E" w:rsidR="00975D27" w:rsidRPr="00D63098" w:rsidRDefault="00211FBB" w:rsidP="00D10CBF">
      <w:pPr>
        <w:pStyle w:val="Titre3"/>
        <w:numPr>
          <w:ilvl w:val="0"/>
          <w:numId w:val="9"/>
        </w:numPr>
        <w:rPr>
          <w:rFonts w:ascii="Corbel" w:hAnsi="Corbel"/>
        </w:rPr>
      </w:pPr>
      <w:bookmarkStart w:id="6" w:name="_Toc93322564"/>
      <w:bookmarkStart w:id="7" w:name="_Toc153907348"/>
      <w:r w:rsidRPr="00D63098">
        <w:rPr>
          <w:rFonts w:ascii="Corbel" w:hAnsi="Corbel"/>
        </w:rPr>
        <w:t xml:space="preserve"> </w:t>
      </w:r>
      <w:bookmarkStart w:id="8" w:name="_Toc203463222"/>
      <w:r w:rsidR="00975D27" w:rsidRPr="00D63098">
        <w:rPr>
          <w:rFonts w:ascii="Corbel" w:hAnsi="Corbel"/>
        </w:rPr>
        <w:t>Qualité des emballages</w:t>
      </w:r>
      <w:bookmarkEnd w:id="6"/>
      <w:bookmarkEnd w:id="7"/>
      <w:r w:rsidR="00CC4EC2">
        <w:rPr>
          <w:rFonts w:ascii="Corbel" w:hAnsi="Corbel"/>
        </w:rPr>
        <w:t xml:space="preserve"> </w:t>
      </w:r>
      <w:r w:rsidR="00E161B9">
        <w:rPr>
          <w:rFonts w:ascii="Corbel" w:hAnsi="Corbel"/>
        </w:rPr>
        <w:t>(primaire, secondaire et tertiaire)</w:t>
      </w:r>
      <w:bookmarkEnd w:id="8"/>
    </w:p>
    <w:p w14:paraId="4D514E21" w14:textId="2FF22770" w:rsidR="00211FBB" w:rsidRDefault="00211FBB" w:rsidP="00211FBB">
      <w:pPr>
        <w:rPr>
          <w:rFonts w:ascii="Corbel" w:hAnsi="Corbel"/>
        </w:rPr>
      </w:pPr>
    </w:p>
    <w:p w14:paraId="77DFC6EE" w14:textId="4B5A2352" w:rsidR="00D72326" w:rsidRDefault="005B4D16" w:rsidP="00211FBB">
      <w:pPr>
        <w:rPr>
          <w:rFonts w:ascii="Corbel" w:hAnsi="Corbel"/>
        </w:rPr>
      </w:pPr>
      <w:r>
        <w:rPr>
          <w:rFonts w:ascii="Corbel" w:hAnsi="Corbel"/>
        </w:rPr>
        <w:t>Se reporter à l’article 2.2 du cahier des clauses techniques particulières</w:t>
      </w:r>
    </w:p>
    <w:p w14:paraId="2EC99142" w14:textId="77777777" w:rsidR="005B4D16" w:rsidRPr="00D63098" w:rsidRDefault="005B4D16" w:rsidP="00211FBB">
      <w:pPr>
        <w:rPr>
          <w:rFonts w:ascii="Corbel" w:hAnsi="Corbel"/>
        </w:rPr>
      </w:pPr>
    </w:p>
    <w:p w14:paraId="324C5530" w14:textId="26F048F8" w:rsidR="00975D27" w:rsidRDefault="00975D27" w:rsidP="00D10CBF">
      <w:pPr>
        <w:pStyle w:val="Titre3"/>
        <w:numPr>
          <w:ilvl w:val="0"/>
          <w:numId w:val="9"/>
        </w:numPr>
        <w:rPr>
          <w:rFonts w:ascii="Corbel" w:hAnsi="Corbel"/>
        </w:rPr>
      </w:pPr>
      <w:bookmarkStart w:id="9" w:name="_Toc93322565"/>
      <w:bookmarkStart w:id="10" w:name="_Toc153907349"/>
      <w:bookmarkStart w:id="11" w:name="_Toc203463223"/>
      <w:r w:rsidRPr="00D63098">
        <w:rPr>
          <w:rFonts w:ascii="Corbel" w:hAnsi="Corbel"/>
        </w:rPr>
        <w:t>Propriété des emballages</w:t>
      </w:r>
      <w:bookmarkEnd w:id="9"/>
      <w:bookmarkEnd w:id="10"/>
      <w:bookmarkEnd w:id="11"/>
      <w:r w:rsidR="00CC4EC2">
        <w:rPr>
          <w:rFonts w:ascii="Corbel" w:hAnsi="Corbel"/>
        </w:rPr>
        <w:t xml:space="preserve"> </w:t>
      </w:r>
    </w:p>
    <w:p w14:paraId="6B2C1B4C" w14:textId="77777777" w:rsidR="00274A32" w:rsidRPr="00274A32" w:rsidRDefault="00274A32" w:rsidP="00274A32"/>
    <w:p w14:paraId="796232EC" w14:textId="2A6972DC" w:rsidR="00B57C5C" w:rsidRPr="00E161B9" w:rsidRDefault="00E161B9" w:rsidP="00E161B9">
      <w:pPr>
        <w:pStyle w:val="Titre4"/>
        <w:rPr>
          <w:sz w:val="22"/>
        </w:rPr>
      </w:pPr>
      <w:r>
        <w:rPr>
          <w:sz w:val="22"/>
        </w:rPr>
        <w:t>1/</w:t>
      </w:r>
      <w:r w:rsidRPr="00E161B9">
        <w:rPr>
          <w:sz w:val="22"/>
        </w:rPr>
        <w:t xml:space="preserve"> Propriété des emballages primaire</w:t>
      </w:r>
      <w:r w:rsidR="0021647A">
        <w:rPr>
          <w:sz w:val="22"/>
        </w:rPr>
        <w:t>s</w:t>
      </w:r>
      <w:r w:rsidRPr="00E161B9">
        <w:rPr>
          <w:sz w:val="22"/>
        </w:rPr>
        <w:t xml:space="preserve"> et secondaires </w:t>
      </w:r>
    </w:p>
    <w:p w14:paraId="1A585684" w14:textId="77777777" w:rsidR="00E161B9" w:rsidRDefault="00E161B9" w:rsidP="00E161B9">
      <w:pPr>
        <w:pStyle w:val="RedTxt"/>
        <w:tabs>
          <w:tab w:val="left" w:pos="9070"/>
        </w:tabs>
        <w:rPr>
          <w:rFonts w:ascii="Corbel" w:hAnsi="Corbel" w:cstheme="majorHAnsi"/>
          <w:sz w:val="20"/>
          <w:szCs w:val="20"/>
          <w:highlight w:val="cyan"/>
        </w:rPr>
      </w:pPr>
    </w:p>
    <w:p w14:paraId="757F1027" w14:textId="143A443B" w:rsidR="00E161B9" w:rsidRPr="00BE2F57" w:rsidRDefault="00E161B9" w:rsidP="00E161B9">
      <w:pPr>
        <w:pStyle w:val="RedTxt"/>
        <w:tabs>
          <w:tab w:val="left" w:pos="9070"/>
        </w:tabs>
        <w:rPr>
          <w:rFonts w:ascii="Corbel" w:hAnsi="Corbel" w:cstheme="majorHAnsi"/>
          <w:sz w:val="20"/>
          <w:szCs w:val="20"/>
        </w:rPr>
      </w:pPr>
      <w:r w:rsidRPr="00BE2F57">
        <w:rPr>
          <w:rFonts w:ascii="Corbel" w:hAnsi="Corbel" w:cstheme="majorHAnsi"/>
          <w:sz w:val="20"/>
          <w:szCs w:val="20"/>
        </w:rPr>
        <w:t>En dérogation de l'article 20.2.2 du CCAG FCS/TIC/PI, les emballages restent la propriété de la personne publique qui se chargera d’assurer leur recyclage ou leur réutilisation.</w:t>
      </w:r>
    </w:p>
    <w:p w14:paraId="775CAED2" w14:textId="76DA1435" w:rsidR="00E161B9" w:rsidRDefault="00E161B9" w:rsidP="00B57C5C">
      <w:pPr>
        <w:rPr>
          <w:color w:val="FF0000"/>
        </w:rPr>
      </w:pPr>
    </w:p>
    <w:p w14:paraId="274619F6" w14:textId="43BB8D3B" w:rsidR="00E161B9" w:rsidRPr="00E161B9" w:rsidRDefault="00E161B9" w:rsidP="00E161B9">
      <w:pPr>
        <w:pStyle w:val="Titre4"/>
        <w:rPr>
          <w:sz w:val="22"/>
        </w:rPr>
      </w:pPr>
      <w:r>
        <w:rPr>
          <w:sz w:val="22"/>
        </w:rPr>
        <w:t>2/</w:t>
      </w:r>
      <w:r w:rsidRPr="00E161B9">
        <w:rPr>
          <w:sz w:val="22"/>
        </w:rPr>
        <w:t>Propriété des emballages tertiaires</w:t>
      </w:r>
    </w:p>
    <w:p w14:paraId="356CCEC1" w14:textId="77777777" w:rsidR="00975D27" w:rsidRPr="00D63098" w:rsidRDefault="00975D27" w:rsidP="00975D27">
      <w:pPr>
        <w:pStyle w:val="RedTxt"/>
        <w:tabs>
          <w:tab w:val="left" w:pos="9070"/>
        </w:tabs>
        <w:rPr>
          <w:rFonts w:ascii="Corbel" w:hAnsi="Corbel" w:cstheme="majorHAnsi"/>
          <w:sz w:val="20"/>
          <w:szCs w:val="20"/>
          <w:highlight w:val="cyan"/>
        </w:rPr>
      </w:pPr>
    </w:p>
    <w:p w14:paraId="4D847F72" w14:textId="77777777" w:rsidR="000E5CD2" w:rsidRPr="00D63098" w:rsidRDefault="000E5CD2" w:rsidP="000E5CD2">
      <w:pPr>
        <w:rPr>
          <w:rFonts w:ascii="Corbel" w:hAnsi="Corbel"/>
        </w:rPr>
      </w:pPr>
      <w:r>
        <w:rPr>
          <w:rFonts w:ascii="Corbel" w:hAnsi="Corbel"/>
        </w:rPr>
        <w:t>Sans objet</w:t>
      </w:r>
    </w:p>
    <w:p w14:paraId="2464FB69" w14:textId="400CF831" w:rsidR="00AB3996" w:rsidRDefault="00AB3996" w:rsidP="00975D27">
      <w:pPr>
        <w:pStyle w:val="NormalWeb"/>
        <w:tabs>
          <w:tab w:val="left" w:pos="9070"/>
        </w:tabs>
        <w:spacing w:after="0"/>
        <w:rPr>
          <w:rFonts w:ascii="Corbel" w:eastAsia="Times New Roman" w:hAnsi="Corbel" w:cstheme="majorHAnsi"/>
          <w:sz w:val="20"/>
          <w:szCs w:val="20"/>
          <w:highlight w:val="cyan"/>
          <w:lang w:eastAsia="fr-FR"/>
        </w:rPr>
      </w:pPr>
    </w:p>
    <w:p w14:paraId="678FDBE0" w14:textId="2A2D98AD" w:rsidR="00975D27" w:rsidRDefault="002348DD" w:rsidP="00424CCB">
      <w:pPr>
        <w:pStyle w:val="Titre3"/>
        <w:numPr>
          <w:ilvl w:val="0"/>
          <w:numId w:val="9"/>
        </w:numPr>
        <w:rPr>
          <w:rFonts w:ascii="Corbel" w:hAnsi="Corbel"/>
        </w:rPr>
      </w:pPr>
      <w:bookmarkStart w:id="12" w:name="_Toc146014994"/>
      <w:bookmarkStart w:id="13" w:name="_Toc153907350"/>
      <w:bookmarkStart w:id="14" w:name="_Toc203463224"/>
      <w:r w:rsidRPr="000E5CD2">
        <w:rPr>
          <w:rFonts w:ascii="Corbel" w:hAnsi="Corbel"/>
        </w:rPr>
        <w:t xml:space="preserve">Reprise des </w:t>
      </w:r>
      <w:bookmarkEnd w:id="12"/>
      <w:bookmarkEnd w:id="13"/>
      <w:r w:rsidRPr="000E5CD2">
        <w:rPr>
          <w:rFonts w:ascii="Corbel" w:hAnsi="Corbel"/>
        </w:rPr>
        <w:t>emballages</w:t>
      </w:r>
      <w:bookmarkEnd w:id="14"/>
      <w:r w:rsidRPr="000E5CD2">
        <w:rPr>
          <w:rFonts w:ascii="Corbel" w:hAnsi="Corbel"/>
        </w:rPr>
        <w:t xml:space="preserve"> </w:t>
      </w:r>
    </w:p>
    <w:p w14:paraId="3246F459" w14:textId="77777777" w:rsidR="000E5CD2" w:rsidRPr="000E5CD2" w:rsidRDefault="000E5CD2" w:rsidP="000E5CD2">
      <w:pPr>
        <w:rPr>
          <w:highlight w:val="cyan"/>
        </w:rPr>
      </w:pPr>
    </w:p>
    <w:p w14:paraId="14F31617" w14:textId="77777777" w:rsidR="00975D27" w:rsidRPr="00BE2F57" w:rsidRDefault="00975D27" w:rsidP="00975D27">
      <w:pPr>
        <w:rPr>
          <w:rFonts w:ascii="Corbel" w:hAnsi="Corbel" w:cstheme="majorHAnsi"/>
          <w:szCs w:val="20"/>
        </w:rPr>
      </w:pPr>
      <w:r w:rsidRPr="00BE2F57">
        <w:rPr>
          <w:rFonts w:ascii="Corbel" w:hAnsi="Corbel" w:cstheme="majorHAnsi"/>
          <w:szCs w:val="20"/>
        </w:rPr>
        <w:t xml:space="preserve">Sans objet </w:t>
      </w:r>
    </w:p>
    <w:p w14:paraId="58ABDF4A" w14:textId="5CF17E4F" w:rsidR="00BF3EE3" w:rsidRDefault="00BF3EE3" w:rsidP="00BF3EE3">
      <w:pPr>
        <w:pStyle w:val="RedTxt"/>
        <w:tabs>
          <w:tab w:val="left" w:pos="9070"/>
        </w:tabs>
        <w:rPr>
          <w:rFonts w:ascii="Corbel" w:hAnsi="Corbel" w:cstheme="majorHAnsi"/>
          <w:sz w:val="20"/>
          <w:szCs w:val="20"/>
          <w:highlight w:val="cyan"/>
        </w:rPr>
      </w:pPr>
      <w:bookmarkStart w:id="15" w:name="_Toc146014995"/>
    </w:p>
    <w:p w14:paraId="378790EA" w14:textId="47F004A5" w:rsidR="00BE2F57" w:rsidRDefault="00BE2F57" w:rsidP="00BF3EE3">
      <w:pPr>
        <w:pStyle w:val="RedTxt"/>
        <w:tabs>
          <w:tab w:val="left" w:pos="9070"/>
        </w:tabs>
        <w:rPr>
          <w:rFonts w:ascii="Corbel" w:hAnsi="Corbel" w:cstheme="majorHAnsi"/>
          <w:sz w:val="20"/>
          <w:szCs w:val="20"/>
          <w:highlight w:val="cyan"/>
        </w:rPr>
      </w:pPr>
    </w:p>
    <w:p w14:paraId="5DEEF665" w14:textId="3A4CB9E3" w:rsidR="00BE2F57" w:rsidRDefault="00BE2F57" w:rsidP="00BF3EE3">
      <w:pPr>
        <w:pStyle w:val="RedTxt"/>
        <w:tabs>
          <w:tab w:val="left" w:pos="9070"/>
        </w:tabs>
        <w:rPr>
          <w:rFonts w:ascii="Corbel" w:hAnsi="Corbel" w:cstheme="majorHAnsi"/>
          <w:sz w:val="20"/>
          <w:szCs w:val="20"/>
          <w:highlight w:val="cyan"/>
        </w:rPr>
      </w:pPr>
    </w:p>
    <w:p w14:paraId="2C841E2C" w14:textId="4265AF41" w:rsidR="00BE2F57" w:rsidRDefault="00BE2F57" w:rsidP="00BF3EE3">
      <w:pPr>
        <w:pStyle w:val="RedTxt"/>
        <w:tabs>
          <w:tab w:val="left" w:pos="9070"/>
        </w:tabs>
        <w:rPr>
          <w:rFonts w:ascii="Corbel" w:hAnsi="Corbel" w:cstheme="majorHAnsi"/>
          <w:sz w:val="20"/>
          <w:szCs w:val="20"/>
          <w:highlight w:val="cyan"/>
        </w:rPr>
      </w:pPr>
    </w:p>
    <w:p w14:paraId="52012EA6" w14:textId="76687CA5" w:rsidR="00BE2F57" w:rsidRDefault="00BE2F57" w:rsidP="00BF3EE3">
      <w:pPr>
        <w:pStyle w:val="RedTxt"/>
        <w:tabs>
          <w:tab w:val="left" w:pos="9070"/>
        </w:tabs>
        <w:rPr>
          <w:rFonts w:ascii="Corbel" w:hAnsi="Corbel" w:cstheme="majorHAnsi"/>
          <w:sz w:val="20"/>
          <w:szCs w:val="20"/>
          <w:highlight w:val="cyan"/>
        </w:rPr>
      </w:pPr>
    </w:p>
    <w:p w14:paraId="2182C745" w14:textId="77777777" w:rsidR="00BE2F57" w:rsidRPr="00D63098" w:rsidRDefault="00BE2F57" w:rsidP="00BF3EE3">
      <w:pPr>
        <w:pStyle w:val="RedTxt"/>
        <w:tabs>
          <w:tab w:val="left" w:pos="9070"/>
        </w:tabs>
        <w:rPr>
          <w:rFonts w:ascii="Corbel" w:hAnsi="Corbel" w:cstheme="majorHAnsi"/>
          <w:sz w:val="20"/>
          <w:szCs w:val="20"/>
          <w:highlight w:val="cyan"/>
        </w:rPr>
      </w:pPr>
    </w:p>
    <w:p w14:paraId="0A5CF464" w14:textId="42EA501F" w:rsidR="00975D27" w:rsidRPr="00D63098" w:rsidRDefault="00975D27" w:rsidP="00D10CBF">
      <w:pPr>
        <w:pStyle w:val="Titre3"/>
        <w:numPr>
          <w:ilvl w:val="0"/>
          <w:numId w:val="9"/>
        </w:numPr>
        <w:rPr>
          <w:rFonts w:ascii="Corbel" w:hAnsi="Corbel"/>
        </w:rPr>
      </w:pPr>
      <w:bookmarkStart w:id="16" w:name="_Toc153907351"/>
      <w:bookmarkStart w:id="17" w:name="_Toc203463225"/>
      <w:r w:rsidRPr="00D63098">
        <w:rPr>
          <w:rFonts w:ascii="Corbel" w:hAnsi="Corbel"/>
        </w:rPr>
        <w:t>Les emballages de restauration</w:t>
      </w:r>
      <w:bookmarkEnd w:id="16"/>
      <w:bookmarkEnd w:id="17"/>
    </w:p>
    <w:bookmarkEnd w:id="15"/>
    <w:p w14:paraId="2B1855AE" w14:textId="77777777" w:rsidR="00975D27" w:rsidRPr="00BE2F57" w:rsidRDefault="00975D27" w:rsidP="00975D27">
      <w:pPr>
        <w:rPr>
          <w:rFonts w:ascii="Corbel" w:hAnsi="Corbel"/>
          <w:sz w:val="6"/>
        </w:rPr>
      </w:pPr>
    </w:p>
    <w:p w14:paraId="5F9BB446" w14:textId="77777777" w:rsidR="00975D27" w:rsidRPr="00BE2F57" w:rsidRDefault="00975D27" w:rsidP="00975D27">
      <w:pPr>
        <w:rPr>
          <w:rFonts w:ascii="Corbel" w:hAnsi="Corbel" w:cstheme="majorHAnsi"/>
          <w:sz w:val="20"/>
          <w:szCs w:val="20"/>
        </w:rPr>
      </w:pPr>
      <w:r w:rsidRPr="00BE2F57">
        <w:rPr>
          <w:rFonts w:ascii="Corbel" w:hAnsi="Corbel" w:cstheme="majorHAnsi"/>
          <w:sz w:val="20"/>
          <w:szCs w:val="20"/>
        </w:rPr>
        <w:t xml:space="preserve">Sans objet </w:t>
      </w:r>
    </w:p>
    <w:p w14:paraId="2E7BA5DF" w14:textId="1407DEE8" w:rsidR="00975D27" w:rsidRPr="00D63098" w:rsidRDefault="00975D27" w:rsidP="00D10CBF">
      <w:pPr>
        <w:pStyle w:val="Titre3"/>
        <w:numPr>
          <w:ilvl w:val="0"/>
          <w:numId w:val="9"/>
        </w:numPr>
        <w:rPr>
          <w:rFonts w:ascii="Corbel" w:hAnsi="Corbel"/>
        </w:rPr>
      </w:pPr>
      <w:bookmarkStart w:id="18" w:name="_Toc153907353"/>
      <w:bookmarkStart w:id="19" w:name="_Toc203463226"/>
      <w:r w:rsidRPr="00D63098">
        <w:rPr>
          <w:rFonts w:ascii="Corbel" w:hAnsi="Corbel"/>
        </w:rPr>
        <w:t>Les emballages industriels et commerciaux</w:t>
      </w:r>
      <w:bookmarkEnd w:id="18"/>
      <w:bookmarkEnd w:id="19"/>
      <w:r w:rsidRPr="00D63098">
        <w:rPr>
          <w:rFonts w:ascii="Corbel" w:hAnsi="Corbel"/>
        </w:rPr>
        <w:t xml:space="preserve"> </w:t>
      </w:r>
    </w:p>
    <w:p w14:paraId="58971C00" w14:textId="77777777" w:rsidR="00975D27" w:rsidRPr="00BE2F57" w:rsidRDefault="00975D27" w:rsidP="00975D27">
      <w:pPr>
        <w:pStyle w:val="Titre2"/>
        <w:ind w:left="1296"/>
        <w:rPr>
          <w:rFonts w:ascii="Corbel" w:hAnsi="Corbel"/>
          <w:sz w:val="20"/>
        </w:rPr>
      </w:pPr>
    </w:p>
    <w:p w14:paraId="381A0A7C" w14:textId="77777777" w:rsidR="00975D27" w:rsidRPr="00BE2F57" w:rsidRDefault="00975D27" w:rsidP="00975D27">
      <w:pPr>
        <w:rPr>
          <w:rFonts w:ascii="Corbel" w:hAnsi="Corbel" w:cstheme="majorHAnsi"/>
          <w:sz w:val="20"/>
          <w:szCs w:val="20"/>
        </w:rPr>
      </w:pPr>
      <w:r w:rsidRPr="00BE2F57">
        <w:rPr>
          <w:rFonts w:ascii="Corbel" w:hAnsi="Corbel" w:cstheme="majorHAnsi"/>
          <w:sz w:val="20"/>
          <w:szCs w:val="20"/>
        </w:rPr>
        <w:t xml:space="preserve">Sans objet </w:t>
      </w:r>
    </w:p>
    <w:p w14:paraId="0A2FDBA9" w14:textId="2E2C0563" w:rsidR="0051474B" w:rsidRPr="00BE2F57" w:rsidRDefault="0051474B" w:rsidP="0051474B">
      <w:pPr>
        <w:pStyle w:val="NormalWeb"/>
        <w:shd w:val="clear" w:color="auto" w:fill="FFFFFF"/>
        <w:spacing w:after="180" w:line="240" w:lineRule="auto"/>
        <w:jc w:val="both"/>
        <w:rPr>
          <w:rFonts w:ascii="Corbel" w:eastAsia="Times New Roman" w:hAnsi="Corbel" w:cstheme="majorHAnsi"/>
          <w:sz w:val="8"/>
          <w:szCs w:val="20"/>
          <w:highlight w:val="cyan"/>
        </w:rPr>
      </w:pPr>
    </w:p>
    <w:p w14:paraId="17B5A4F8" w14:textId="21249DCF" w:rsidR="000E52B0" w:rsidRDefault="000E52B0" w:rsidP="00D10CBF">
      <w:pPr>
        <w:pStyle w:val="Titre3"/>
        <w:numPr>
          <w:ilvl w:val="0"/>
          <w:numId w:val="9"/>
        </w:numPr>
        <w:rPr>
          <w:rFonts w:ascii="Corbel" w:hAnsi="Corbel"/>
        </w:rPr>
      </w:pPr>
      <w:bookmarkStart w:id="20" w:name="_Toc203463227"/>
      <w:r w:rsidRPr="00B21E75">
        <w:rPr>
          <w:rFonts w:ascii="Corbel" w:hAnsi="Corbel"/>
        </w:rPr>
        <w:t>Les emballages des produits dans le cadre des chantiers</w:t>
      </w:r>
      <w:bookmarkEnd w:id="20"/>
      <w:r w:rsidRPr="00B21E75">
        <w:rPr>
          <w:rFonts w:ascii="Corbel" w:hAnsi="Corbel"/>
        </w:rPr>
        <w:t xml:space="preserve"> </w:t>
      </w:r>
    </w:p>
    <w:p w14:paraId="7B7F9466" w14:textId="004EC576" w:rsidR="000E5CD2" w:rsidRPr="00BE2F57" w:rsidRDefault="000E5CD2" w:rsidP="000E5CD2">
      <w:pPr>
        <w:rPr>
          <w:sz w:val="12"/>
        </w:rPr>
      </w:pPr>
    </w:p>
    <w:p w14:paraId="7CA61EFA" w14:textId="77777777" w:rsidR="000E5CD2" w:rsidRPr="00BE2F57" w:rsidRDefault="000E5CD2" w:rsidP="000E5CD2">
      <w:pPr>
        <w:rPr>
          <w:rFonts w:ascii="Corbel" w:hAnsi="Corbel" w:cstheme="majorHAnsi"/>
          <w:sz w:val="20"/>
          <w:szCs w:val="20"/>
        </w:rPr>
      </w:pPr>
      <w:r w:rsidRPr="00BE2F57">
        <w:rPr>
          <w:rFonts w:ascii="Corbel" w:hAnsi="Corbel" w:cstheme="majorHAnsi"/>
          <w:sz w:val="20"/>
          <w:szCs w:val="20"/>
        </w:rPr>
        <w:t xml:space="preserve">Sans objet </w:t>
      </w:r>
    </w:p>
    <w:p w14:paraId="68F9ED6C" w14:textId="77777777" w:rsidR="000E5CD2" w:rsidRPr="00BE2F57" w:rsidRDefault="000E5CD2" w:rsidP="000E5CD2">
      <w:pPr>
        <w:rPr>
          <w:sz w:val="12"/>
        </w:rPr>
      </w:pPr>
    </w:p>
    <w:p w14:paraId="3F40E1E2" w14:textId="204768FB" w:rsidR="00975D27" w:rsidRDefault="00975D27" w:rsidP="00D10CBF">
      <w:pPr>
        <w:pStyle w:val="Titre2"/>
        <w:numPr>
          <w:ilvl w:val="0"/>
          <w:numId w:val="8"/>
        </w:numPr>
        <w:jc w:val="both"/>
        <w:rPr>
          <w:rFonts w:ascii="Corbel" w:hAnsi="Corbel"/>
          <w:u w:val="single"/>
        </w:rPr>
      </w:pPr>
      <w:bookmarkStart w:id="21" w:name="_Toc203463228"/>
      <w:bookmarkStart w:id="22" w:name="_Toc415222001"/>
      <w:bookmarkStart w:id="23" w:name="_Toc153907354"/>
      <w:r w:rsidRPr="00D63098">
        <w:rPr>
          <w:rFonts w:ascii="Corbel" w:hAnsi="Corbel"/>
          <w:u w:val="single"/>
        </w:rPr>
        <w:t>Les obligations en matière de transport</w:t>
      </w:r>
      <w:bookmarkEnd w:id="21"/>
    </w:p>
    <w:p w14:paraId="1E279595" w14:textId="5E224D79" w:rsidR="00FD608C" w:rsidRDefault="00FD608C" w:rsidP="00FD608C"/>
    <w:p w14:paraId="706E738A" w14:textId="6E932B8A" w:rsidR="00FD608C" w:rsidRDefault="00FD608C" w:rsidP="00FD608C">
      <w:r w:rsidRPr="00D63098">
        <w:rPr>
          <w:rFonts w:ascii="Corbel" w:hAnsi="Corbel"/>
          <w:noProof/>
          <w:lang w:eastAsia="fr-FR"/>
        </w:rPr>
        <w:drawing>
          <wp:anchor distT="0" distB="0" distL="114300" distR="114300" simplePos="0" relativeHeight="251662336" behindDoc="1" locked="0" layoutInCell="1" allowOverlap="1" wp14:anchorId="3E0CEB25" wp14:editId="2186EE80">
            <wp:simplePos x="0" y="0"/>
            <wp:positionH relativeFrom="margin">
              <wp:posOffset>2006989</wp:posOffset>
            </wp:positionH>
            <wp:positionV relativeFrom="paragraph">
              <wp:posOffset>50330</wp:posOffset>
            </wp:positionV>
            <wp:extent cx="822960" cy="802005"/>
            <wp:effectExtent l="0" t="0" r="0" b="0"/>
            <wp:wrapTight wrapText="bothSides">
              <wp:wrapPolygon edited="0">
                <wp:start x="0" y="0"/>
                <wp:lineTo x="0" y="21036"/>
                <wp:lineTo x="21000" y="21036"/>
                <wp:lineTo x="21000" y="0"/>
                <wp:lineTo x="0" y="0"/>
              </wp:wrapPolygon>
            </wp:wrapTight>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DF8EEB0.tmp"/>
                    <pic:cNvPicPr/>
                  </pic:nvPicPr>
                  <pic:blipFill>
                    <a:blip r:embed="rId17" cstate="print">
                      <a:extLst>
                        <a:ext uri="{28A0092B-C50C-407E-A947-70E740481C1C}">
                          <a14:useLocalDpi xmlns:a14="http://schemas.microsoft.com/office/drawing/2010/main" val="0"/>
                        </a:ext>
                      </a:extLst>
                    </a:blip>
                    <a:stretch>
                      <a:fillRect/>
                    </a:stretch>
                  </pic:blipFill>
                  <pic:spPr>
                    <a:xfrm>
                      <a:off x="0" y="0"/>
                      <a:ext cx="822960" cy="802005"/>
                    </a:xfrm>
                    <a:prstGeom prst="rect">
                      <a:avLst/>
                    </a:prstGeom>
                  </pic:spPr>
                </pic:pic>
              </a:graphicData>
            </a:graphic>
            <wp14:sizeRelH relativeFrom="page">
              <wp14:pctWidth>0</wp14:pctWidth>
            </wp14:sizeRelH>
            <wp14:sizeRelV relativeFrom="page">
              <wp14:pctHeight>0</wp14:pctHeight>
            </wp14:sizeRelV>
          </wp:anchor>
        </w:drawing>
      </w:r>
    </w:p>
    <w:p w14:paraId="56206DB5" w14:textId="1E39A9F8" w:rsidR="00FD608C" w:rsidRDefault="00FD608C" w:rsidP="00FD608C"/>
    <w:p w14:paraId="33D37564" w14:textId="77777777" w:rsidR="00FD608C" w:rsidRPr="00FD608C" w:rsidRDefault="00FD608C" w:rsidP="00FD608C"/>
    <w:p w14:paraId="0829C83E" w14:textId="509C5402" w:rsidR="00BD7ABD" w:rsidRPr="00D63098" w:rsidRDefault="00BD7ABD" w:rsidP="00691C83">
      <w:pPr>
        <w:rPr>
          <w:rFonts w:ascii="Corbel" w:hAnsi="Corbel"/>
        </w:rPr>
      </w:pPr>
    </w:p>
    <w:p w14:paraId="59A8978D" w14:textId="2DC00C67" w:rsidR="00975D27" w:rsidRPr="00D63098" w:rsidRDefault="00975D27" w:rsidP="00D10CBF">
      <w:pPr>
        <w:pStyle w:val="Titre3"/>
        <w:numPr>
          <w:ilvl w:val="0"/>
          <w:numId w:val="10"/>
        </w:numPr>
        <w:rPr>
          <w:rFonts w:ascii="Corbel" w:hAnsi="Corbel"/>
        </w:rPr>
      </w:pPr>
      <w:bookmarkStart w:id="24" w:name="_Toc415222002"/>
      <w:bookmarkStart w:id="25" w:name="_Toc153907355"/>
      <w:bookmarkStart w:id="26" w:name="_Toc203463229"/>
      <w:bookmarkEnd w:id="22"/>
      <w:bookmarkEnd w:id="23"/>
      <w:r w:rsidRPr="00D63098">
        <w:rPr>
          <w:rFonts w:ascii="Corbel" w:hAnsi="Corbel"/>
        </w:rPr>
        <w:t>Mode de</w:t>
      </w:r>
      <w:r w:rsidR="004D761C">
        <w:rPr>
          <w:rFonts w:ascii="Corbel" w:hAnsi="Corbel"/>
        </w:rPr>
        <w:t xml:space="preserve"> transport pour </w:t>
      </w:r>
      <w:bookmarkEnd w:id="24"/>
      <w:bookmarkEnd w:id="25"/>
      <w:r w:rsidR="004D761C">
        <w:rPr>
          <w:rFonts w:ascii="Corbel" w:hAnsi="Corbel"/>
        </w:rPr>
        <w:t xml:space="preserve">les </w:t>
      </w:r>
      <w:r w:rsidR="004D761C" w:rsidRPr="00D63098">
        <w:rPr>
          <w:rFonts w:ascii="Corbel" w:hAnsi="Corbel"/>
        </w:rPr>
        <w:t>livraisons</w:t>
      </w:r>
      <w:bookmarkEnd w:id="26"/>
    </w:p>
    <w:p w14:paraId="46D8D7E5" w14:textId="3913DFAA" w:rsidR="00CF6929" w:rsidRPr="00BE2F57" w:rsidRDefault="00CF6929" w:rsidP="00CF6929">
      <w:pPr>
        <w:rPr>
          <w:rFonts w:ascii="Corbel" w:hAnsi="Corbel"/>
          <w:sz w:val="10"/>
        </w:rPr>
      </w:pPr>
    </w:p>
    <w:p w14:paraId="6C49C23D" w14:textId="3B8C9F73" w:rsidR="003A2658" w:rsidRPr="009D46F4" w:rsidRDefault="003A2658" w:rsidP="009D46F4">
      <w:pPr>
        <w:pStyle w:val="Titre4"/>
        <w:rPr>
          <w:sz w:val="22"/>
        </w:rPr>
      </w:pPr>
      <w:r w:rsidRPr="009D46F4">
        <w:rPr>
          <w:sz w:val="22"/>
        </w:rPr>
        <w:t>1/MODES DE TRANSPORT ET SOURCES D’ÉNERGIES ALTERNATIVES</w:t>
      </w:r>
    </w:p>
    <w:p w14:paraId="1CCDD9F8" w14:textId="77777777" w:rsidR="003A2658" w:rsidRPr="00BE2F57" w:rsidRDefault="003A2658" w:rsidP="003A2658">
      <w:pPr>
        <w:rPr>
          <w:sz w:val="14"/>
        </w:rPr>
      </w:pPr>
    </w:p>
    <w:p w14:paraId="403CBC16" w14:textId="3F958842" w:rsidR="006719B1" w:rsidRPr="003F4750" w:rsidRDefault="006719B1" w:rsidP="006719B1">
      <w:pPr>
        <w:pStyle w:val="RedTxt"/>
        <w:tabs>
          <w:tab w:val="left" w:pos="9070"/>
        </w:tabs>
        <w:rPr>
          <w:rFonts w:ascii="Corbel" w:hAnsi="Corbel" w:cstheme="majorHAnsi"/>
          <w:sz w:val="20"/>
          <w:szCs w:val="20"/>
          <w:highlight w:val="cyan"/>
        </w:rPr>
      </w:pPr>
      <w:r w:rsidRPr="00BE2F57">
        <w:rPr>
          <w:rFonts w:ascii="Corbel" w:hAnsi="Corbel"/>
          <w:color w:val="404040"/>
          <w:sz w:val="20"/>
          <w:szCs w:val="20"/>
        </w:rPr>
        <w:t>P</w:t>
      </w:r>
      <w:r w:rsidRPr="00BE2F57">
        <w:rPr>
          <w:rFonts w:ascii="Corbel" w:hAnsi="Corbel" w:cstheme="majorHAnsi"/>
          <w:sz w:val="20"/>
          <w:szCs w:val="20"/>
        </w:rPr>
        <w:t>our la réalisation des prestations de livraison induites par l’exécution du marché</w:t>
      </w:r>
      <w:r w:rsidR="00CF6929" w:rsidRPr="00BE2F57">
        <w:rPr>
          <w:rFonts w:ascii="Corbel" w:hAnsi="Corbel" w:cstheme="majorHAnsi"/>
          <w:sz w:val="20"/>
          <w:szCs w:val="20"/>
        </w:rPr>
        <w:t xml:space="preserve"> </w:t>
      </w:r>
      <w:r w:rsidRPr="00BE2F57">
        <w:rPr>
          <w:rFonts w:ascii="Corbel" w:hAnsi="Corbel" w:cstheme="majorHAnsi"/>
          <w:sz w:val="20"/>
          <w:szCs w:val="20"/>
        </w:rPr>
        <w:t xml:space="preserve">le titulaire </w:t>
      </w:r>
      <w:r w:rsidR="004D761C" w:rsidRPr="00BE2F57">
        <w:rPr>
          <w:rFonts w:ascii="Corbel" w:hAnsi="Corbel" w:cstheme="majorHAnsi"/>
          <w:sz w:val="20"/>
          <w:szCs w:val="20"/>
        </w:rPr>
        <w:t>favorise,</w:t>
      </w:r>
      <w:r w:rsidRPr="00BE2F57">
        <w:rPr>
          <w:rFonts w:ascii="Corbel" w:hAnsi="Corbel" w:cstheme="majorHAnsi"/>
          <w:sz w:val="20"/>
          <w:szCs w:val="20"/>
        </w:rPr>
        <w:t xml:space="preserve"> lorsque les</w:t>
      </w:r>
      <w:r w:rsidRPr="003F4750">
        <w:rPr>
          <w:rFonts w:ascii="Corbel" w:hAnsi="Corbel" w:cstheme="majorHAnsi"/>
          <w:sz w:val="20"/>
          <w:szCs w:val="20"/>
        </w:rPr>
        <w:t xml:space="preserve"> trajets le permettent, des solutions alternatives au transport routier conventionnel utilisant l’essence ou le diesel comme carburant, dans un objectif de minimiser leur impact en matière d’émissions de gaz à effet de serre (GES). Ces solutions alternatives portent, à la discrétion du titulaire :</w:t>
      </w:r>
    </w:p>
    <w:p w14:paraId="75086C6F" w14:textId="63F633AE" w:rsidR="006719B1" w:rsidRPr="003F4750" w:rsidRDefault="00883F20" w:rsidP="00D10CBF">
      <w:pPr>
        <w:pStyle w:val="Corpsdetexte"/>
        <w:numPr>
          <w:ilvl w:val="0"/>
          <w:numId w:val="20"/>
        </w:numPr>
        <w:spacing w:line="244" w:lineRule="auto"/>
        <w:ind w:right="219"/>
        <w:jc w:val="both"/>
        <w:rPr>
          <w:rFonts w:ascii="Corbel" w:eastAsia="Times New Roman" w:hAnsi="Corbel" w:cstheme="majorHAnsi"/>
          <w:lang w:eastAsia="fr-FR"/>
        </w:rPr>
      </w:pPr>
      <w:r w:rsidRPr="003F4750">
        <w:rPr>
          <w:rFonts w:ascii="Corbel" w:eastAsia="Times New Roman" w:hAnsi="Corbel" w:cstheme="majorHAnsi"/>
          <w:lang w:eastAsia="fr-FR"/>
        </w:rPr>
        <w:t>Sur</w:t>
      </w:r>
      <w:r w:rsidR="006719B1" w:rsidRPr="003F4750">
        <w:rPr>
          <w:rFonts w:ascii="Corbel" w:eastAsia="Times New Roman" w:hAnsi="Corbel" w:cstheme="majorHAnsi"/>
          <w:lang w:eastAsia="fr-FR"/>
        </w:rPr>
        <w:t xml:space="preserve"> le recours au transport ferroviaire, fluvial, et/ou à la cyclologistique (ex. vélo cargo) pour le dernier-kilomètre ;</w:t>
      </w:r>
    </w:p>
    <w:p w14:paraId="5F34D35C" w14:textId="1DD9AA4C" w:rsidR="006719B1" w:rsidRPr="003F4750" w:rsidRDefault="00883F20" w:rsidP="00D10CBF">
      <w:pPr>
        <w:pStyle w:val="Corpsdetexte"/>
        <w:numPr>
          <w:ilvl w:val="0"/>
          <w:numId w:val="20"/>
        </w:numPr>
        <w:spacing w:line="244" w:lineRule="auto"/>
        <w:ind w:right="219"/>
        <w:jc w:val="both"/>
        <w:rPr>
          <w:rFonts w:ascii="Corbel" w:eastAsia="Times New Roman" w:hAnsi="Corbel" w:cstheme="majorHAnsi"/>
          <w:lang w:eastAsia="fr-FR"/>
        </w:rPr>
      </w:pPr>
      <w:r w:rsidRPr="003F4750">
        <w:rPr>
          <w:rFonts w:ascii="Corbel" w:eastAsia="Times New Roman" w:hAnsi="Corbel" w:cstheme="majorHAnsi"/>
          <w:lang w:eastAsia="fr-FR"/>
        </w:rPr>
        <w:t>Sur</w:t>
      </w:r>
      <w:r w:rsidR="006719B1" w:rsidRPr="003F4750">
        <w:rPr>
          <w:rFonts w:ascii="Corbel" w:eastAsia="Times New Roman" w:hAnsi="Corbel" w:cstheme="majorHAnsi"/>
          <w:lang w:eastAsia="fr-FR"/>
        </w:rPr>
        <w:t xml:space="preserve"> le type de source d’énergie alimentant les véhicules routiers utilisés (électricité, hydrogène, gaz naturel (GNC/GNL) y compris biogaz, gaz de pétrole liquéfié (GPL), biocarburant non produit à partir d’huile de palme ou de soja, ou carburant de synthèse).</w:t>
      </w:r>
    </w:p>
    <w:p w14:paraId="0A0734E0" w14:textId="77777777" w:rsidR="003A2658" w:rsidRPr="003F4750" w:rsidRDefault="003A2658" w:rsidP="003A2658">
      <w:pPr>
        <w:pStyle w:val="Corpsdetexte"/>
        <w:spacing w:line="244" w:lineRule="auto"/>
        <w:ind w:right="219"/>
        <w:jc w:val="both"/>
        <w:rPr>
          <w:rFonts w:ascii="Corbel" w:eastAsia="Times New Roman" w:hAnsi="Corbel" w:cstheme="majorHAnsi"/>
          <w:color w:val="FF0000"/>
          <w:highlight w:val="yellow"/>
          <w:lang w:eastAsia="fr-FR"/>
        </w:rPr>
      </w:pPr>
    </w:p>
    <w:p w14:paraId="150C381C" w14:textId="2E44A1D7" w:rsidR="003A2658" w:rsidRPr="009D46F4" w:rsidRDefault="003A2658" w:rsidP="009D46F4">
      <w:pPr>
        <w:pStyle w:val="Titre4"/>
        <w:rPr>
          <w:sz w:val="22"/>
        </w:rPr>
      </w:pPr>
      <w:r w:rsidRPr="009D46F4">
        <w:rPr>
          <w:sz w:val="22"/>
        </w:rPr>
        <w:t xml:space="preserve">2/QUALITÉ ENVIRONNEMENTALE DES VÉHICULES ROUTIERS UTILISÉS POUR LE MARCHÉ </w:t>
      </w:r>
    </w:p>
    <w:p w14:paraId="3581E3DB" w14:textId="6CB3C258" w:rsidR="00A12130" w:rsidRDefault="00A12130" w:rsidP="00A12130">
      <w:pPr>
        <w:pStyle w:val="Corpsdetexte"/>
        <w:spacing w:line="244" w:lineRule="auto"/>
        <w:ind w:right="219"/>
        <w:jc w:val="both"/>
        <w:rPr>
          <w:rFonts w:ascii="Corbel" w:eastAsia="Times New Roman" w:hAnsi="Corbel" w:cstheme="majorHAnsi"/>
          <w:lang w:eastAsia="fr-FR"/>
        </w:rPr>
      </w:pPr>
    </w:p>
    <w:p w14:paraId="70FC6099" w14:textId="75AB3259" w:rsidR="003A2658" w:rsidRDefault="00A12130" w:rsidP="00A12130">
      <w:pPr>
        <w:pStyle w:val="Corpsdetexte"/>
        <w:spacing w:line="244" w:lineRule="auto"/>
        <w:ind w:left="430" w:right="219"/>
        <w:jc w:val="both"/>
        <w:rPr>
          <w:rFonts w:ascii="Corbel" w:eastAsia="Times New Roman" w:hAnsi="Corbel" w:cstheme="majorHAnsi"/>
          <w:lang w:eastAsia="fr-FR"/>
        </w:rPr>
      </w:pPr>
      <w:r w:rsidRPr="003A2658">
        <w:rPr>
          <w:rFonts w:ascii="Corbel" w:eastAsia="Times New Roman" w:hAnsi="Corbel" w:cstheme="majorHAnsi"/>
          <w:lang w:eastAsia="fr-FR"/>
        </w:rPr>
        <w:t>Que la prestation soit réalisée en flotte propre ou externalisée, la flotte routière de poids lourds utilisée pour l’exécution du marché répond à minima à la norme d’émissions de polluants atmosphériques Euro V.</w:t>
      </w:r>
    </w:p>
    <w:p w14:paraId="43B7699B" w14:textId="77777777" w:rsidR="003F4750" w:rsidRPr="00BE2F57" w:rsidRDefault="003F4750" w:rsidP="00A12130">
      <w:pPr>
        <w:pStyle w:val="Corpsdetexte"/>
        <w:spacing w:line="244" w:lineRule="auto"/>
        <w:ind w:left="430" w:right="219"/>
        <w:jc w:val="both"/>
        <w:rPr>
          <w:rFonts w:ascii="Corbel" w:eastAsia="Times New Roman" w:hAnsi="Corbel" w:cstheme="majorHAnsi"/>
          <w:sz w:val="18"/>
          <w:lang w:eastAsia="fr-FR"/>
        </w:rPr>
      </w:pPr>
    </w:p>
    <w:p w14:paraId="512D802D" w14:textId="77777777" w:rsidR="003A2658" w:rsidRPr="00A12130" w:rsidRDefault="003A2658" w:rsidP="00A12130">
      <w:pPr>
        <w:pStyle w:val="Corpsdetexte"/>
        <w:spacing w:line="244" w:lineRule="auto"/>
        <w:ind w:left="430" w:right="219"/>
        <w:jc w:val="both"/>
        <w:rPr>
          <w:rFonts w:ascii="Corbel" w:eastAsia="Times New Roman" w:hAnsi="Corbel" w:cstheme="majorHAnsi"/>
          <w:lang w:eastAsia="fr-FR"/>
        </w:rPr>
      </w:pPr>
    </w:p>
    <w:p w14:paraId="35226CE3" w14:textId="277BD9D8" w:rsidR="003A2658" w:rsidRPr="00BE2F57" w:rsidRDefault="003A2658" w:rsidP="009D46F4">
      <w:pPr>
        <w:pStyle w:val="Titre4"/>
        <w:rPr>
          <w:sz w:val="22"/>
        </w:rPr>
      </w:pPr>
      <w:r w:rsidRPr="00BE2F57">
        <w:rPr>
          <w:sz w:val="22"/>
        </w:rPr>
        <w:t>3/LABELLISATION ENVIRONNEMENTALE DES PRESTATAIRES DE TRANSPORT</w:t>
      </w:r>
    </w:p>
    <w:p w14:paraId="63AB8AAE" w14:textId="77777777" w:rsidR="003A2658" w:rsidRPr="00BE2F57" w:rsidRDefault="003A2658" w:rsidP="003A2658">
      <w:pPr>
        <w:pStyle w:val="Corpsdetexte"/>
        <w:spacing w:line="244" w:lineRule="auto"/>
        <w:ind w:left="430" w:right="219"/>
        <w:jc w:val="both"/>
        <w:rPr>
          <w:rFonts w:ascii="Corbel" w:eastAsia="Times New Roman" w:hAnsi="Corbel" w:cstheme="majorHAnsi"/>
          <w:lang w:eastAsia="fr-FR"/>
        </w:rPr>
      </w:pPr>
    </w:p>
    <w:p w14:paraId="1F8A0E03" w14:textId="7F374274" w:rsidR="003A2658" w:rsidRDefault="000E5CD2" w:rsidP="003A2658">
      <w:pPr>
        <w:pStyle w:val="Corpsdetexte"/>
        <w:rPr>
          <w:rFonts w:ascii="Corbel" w:eastAsia="Times New Roman" w:hAnsi="Corbel" w:cstheme="majorHAnsi"/>
          <w:lang w:eastAsia="fr-FR"/>
        </w:rPr>
      </w:pPr>
      <w:r w:rsidRPr="00BE2F57">
        <w:rPr>
          <w:rFonts w:ascii="Corbel" w:eastAsia="Times New Roman" w:hAnsi="Corbel" w:cstheme="majorHAnsi"/>
          <w:lang w:eastAsia="fr-FR"/>
        </w:rPr>
        <w:t xml:space="preserve">Sans objet </w:t>
      </w:r>
    </w:p>
    <w:p w14:paraId="05FD54B4" w14:textId="5E0DC29F" w:rsidR="00BE2F57" w:rsidRDefault="00BE2F57" w:rsidP="003A2658">
      <w:pPr>
        <w:pStyle w:val="Corpsdetexte"/>
        <w:rPr>
          <w:rFonts w:ascii="Corbel" w:eastAsia="Times New Roman" w:hAnsi="Corbel" w:cstheme="majorHAnsi"/>
          <w:lang w:eastAsia="fr-FR"/>
        </w:rPr>
      </w:pPr>
    </w:p>
    <w:p w14:paraId="14128CF2" w14:textId="230FA595" w:rsidR="00BE2F57" w:rsidRDefault="00BE2F57" w:rsidP="003A2658">
      <w:pPr>
        <w:pStyle w:val="Corpsdetexte"/>
        <w:rPr>
          <w:rFonts w:ascii="Corbel" w:eastAsia="Times New Roman" w:hAnsi="Corbel" w:cstheme="majorHAnsi"/>
          <w:lang w:eastAsia="fr-FR"/>
        </w:rPr>
      </w:pPr>
    </w:p>
    <w:p w14:paraId="2A50142E" w14:textId="0CC88D67" w:rsidR="00BE2F57" w:rsidRDefault="00BE2F57" w:rsidP="003A2658">
      <w:pPr>
        <w:pStyle w:val="Corpsdetexte"/>
        <w:rPr>
          <w:rFonts w:ascii="Corbel" w:eastAsia="Times New Roman" w:hAnsi="Corbel" w:cstheme="majorHAnsi"/>
          <w:lang w:eastAsia="fr-FR"/>
        </w:rPr>
      </w:pPr>
    </w:p>
    <w:p w14:paraId="233D7E09" w14:textId="1495ACD3" w:rsidR="00CE764C" w:rsidRPr="00BE2F57" w:rsidRDefault="00CE764C" w:rsidP="003A2658">
      <w:pPr>
        <w:pStyle w:val="Corpsdetexte"/>
        <w:rPr>
          <w:rFonts w:ascii="Corbel" w:eastAsia="Times New Roman" w:hAnsi="Corbel" w:cstheme="majorHAnsi"/>
          <w:lang w:eastAsia="fr-FR"/>
        </w:rPr>
      </w:pPr>
    </w:p>
    <w:p w14:paraId="15893A0F" w14:textId="74CF75D4" w:rsidR="003A2658" w:rsidRPr="00BE2F57" w:rsidRDefault="003A2658" w:rsidP="009D46F4">
      <w:pPr>
        <w:pStyle w:val="Titre4"/>
        <w:rPr>
          <w:sz w:val="22"/>
        </w:rPr>
      </w:pPr>
      <w:r w:rsidRPr="00BE2F57">
        <w:rPr>
          <w:sz w:val="22"/>
        </w:rPr>
        <w:t>4/</w:t>
      </w:r>
      <w:r w:rsidR="002E01AE" w:rsidRPr="00BE2F57">
        <w:rPr>
          <w:sz w:val="22"/>
        </w:rPr>
        <w:t>FORMATION DES CONDUCTEURS A L’ECO CONDUITE</w:t>
      </w:r>
    </w:p>
    <w:p w14:paraId="4C851E53" w14:textId="77777777" w:rsidR="003A2658" w:rsidRPr="00BE2F57" w:rsidRDefault="003A2658" w:rsidP="003A2658"/>
    <w:p w14:paraId="29E93DEE" w14:textId="77777777" w:rsidR="003A2658" w:rsidRPr="00BE2F57" w:rsidRDefault="003A2658" w:rsidP="003A2658">
      <w:pPr>
        <w:pStyle w:val="Corpsdetexte"/>
        <w:spacing w:line="244" w:lineRule="auto"/>
        <w:ind w:left="430" w:right="219"/>
        <w:jc w:val="both"/>
        <w:rPr>
          <w:rFonts w:ascii="Corbel" w:hAnsi="Corbel" w:cstheme="majorHAnsi"/>
        </w:rPr>
      </w:pPr>
      <w:r w:rsidRPr="00BE2F57">
        <w:rPr>
          <w:rFonts w:ascii="Corbel" w:hAnsi="Corbel" w:cstheme="majorHAnsi"/>
        </w:rPr>
        <w:t>L’écoconduite est une pratique permettant de limiter l’émission de gaz à effet de serre, de polluants atmosphériques ainsi que les dépenses associées à la consommation de carburant.</w:t>
      </w:r>
    </w:p>
    <w:p w14:paraId="73F99CE3" w14:textId="77777777" w:rsidR="003A2658" w:rsidRPr="00BE2F57" w:rsidRDefault="003A2658" w:rsidP="003A2658">
      <w:pPr>
        <w:pStyle w:val="Corpsdetexte"/>
        <w:spacing w:line="244" w:lineRule="auto"/>
        <w:ind w:left="430" w:right="219"/>
        <w:jc w:val="both"/>
        <w:rPr>
          <w:rFonts w:ascii="Corbel" w:hAnsi="Corbel" w:cstheme="majorHAnsi"/>
        </w:rPr>
      </w:pPr>
    </w:p>
    <w:p w14:paraId="4A04B0F7" w14:textId="30108F12" w:rsidR="003A2658" w:rsidRPr="00BE2F57" w:rsidRDefault="003A2658" w:rsidP="003A2658">
      <w:pPr>
        <w:pStyle w:val="Corpsdetexte"/>
        <w:spacing w:line="244" w:lineRule="auto"/>
        <w:ind w:left="430" w:right="219"/>
        <w:jc w:val="both"/>
        <w:rPr>
          <w:rFonts w:ascii="Corbel" w:hAnsi="Corbel" w:cstheme="majorHAnsi"/>
        </w:rPr>
      </w:pPr>
      <w:r w:rsidRPr="00BE2F57">
        <w:rPr>
          <w:rFonts w:ascii="Corbel" w:hAnsi="Corbel" w:cstheme="majorHAnsi"/>
        </w:rPr>
        <w:t xml:space="preserve">En cas de mobilisation de sa propre flotte de véhicules, le titulaire veille à ce que l’ensemble des conducteurs mobilisés sur le marché soit formé à l'écoconduite. Les conducteurs doivent être formés </w:t>
      </w:r>
      <w:r w:rsidR="003F4750" w:rsidRPr="00BE2F57">
        <w:rPr>
          <w:rFonts w:ascii="Corbel" w:hAnsi="Corbel" w:cstheme="majorHAnsi"/>
        </w:rPr>
        <w:t>à</w:t>
      </w:r>
      <w:r w:rsidRPr="00BE2F57">
        <w:rPr>
          <w:rFonts w:ascii="Corbel" w:hAnsi="Corbel" w:cstheme="majorHAnsi"/>
        </w:rPr>
        <w:t xml:space="preserve"> minima chaque année sur toute la durée d’exécution du marché.</w:t>
      </w:r>
    </w:p>
    <w:p w14:paraId="3105E15A" w14:textId="77777777" w:rsidR="003A2658" w:rsidRPr="00BE2F57" w:rsidRDefault="003A2658" w:rsidP="003A2658">
      <w:pPr>
        <w:pStyle w:val="Corpsdetexte"/>
        <w:spacing w:line="244" w:lineRule="auto"/>
        <w:ind w:left="430" w:right="219"/>
        <w:jc w:val="both"/>
        <w:rPr>
          <w:rFonts w:ascii="Corbel" w:hAnsi="Corbel" w:cstheme="majorHAnsi"/>
        </w:rPr>
      </w:pPr>
    </w:p>
    <w:p w14:paraId="49A30992" w14:textId="77777777" w:rsidR="003A2658" w:rsidRPr="00BE2F57" w:rsidRDefault="003A2658" w:rsidP="003A2658">
      <w:pPr>
        <w:pStyle w:val="Corpsdetexte"/>
        <w:spacing w:line="244" w:lineRule="auto"/>
        <w:ind w:left="430" w:right="219"/>
        <w:jc w:val="both"/>
        <w:rPr>
          <w:rFonts w:ascii="Corbel" w:hAnsi="Corbel" w:cstheme="majorHAnsi"/>
        </w:rPr>
      </w:pPr>
      <w:r w:rsidRPr="00BE2F57">
        <w:rPr>
          <w:rFonts w:ascii="Corbel" w:hAnsi="Corbel" w:cstheme="majorHAnsi"/>
        </w:rPr>
        <w:t>Le titulaire transmet à l’acheteur, à la fin de chaque année civile et au plus tard le 15 janvier de l’année suivante, sous format électronique facilement exploitable, les documents justifiant la formation effective de ses personnels conducteurs à l’écoconduite : relevé annuel des sessions de formation des conducteurs, dates auxquelles elles ont eu lieu, durée, effectifs concernés, etc.</w:t>
      </w:r>
    </w:p>
    <w:p w14:paraId="0EB2F1A5" w14:textId="77777777" w:rsidR="003A2658" w:rsidRPr="00BE2F57" w:rsidRDefault="003A2658" w:rsidP="003A2658">
      <w:pPr>
        <w:pStyle w:val="Corpsdetexte"/>
        <w:spacing w:line="244" w:lineRule="auto"/>
        <w:ind w:left="430" w:right="219"/>
        <w:jc w:val="both"/>
        <w:rPr>
          <w:rFonts w:ascii="Corbel" w:hAnsi="Corbel" w:cstheme="majorHAnsi"/>
        </w:rPr>
      </w:pPr>
    </w:p>
    <w:p w14:paraId="01ED04FC" w14:textId="77777777" w:rsidR="003A2658" w:rsidRPr="00BE2F57" w:rsidRDefault="003A2658" w:rsidP="003A2658">
      <w:pPr>
        <w:pStyle w:val="Corpsdetexte"/>
        <w:spacing w:line="244" w:lineRule="auto"/>
        <w:ind w:left="430" w:right="219"/>
        <w:jc w:val="both"/>
        <w:rPr>
          <w:rFonts w:ascii="Corbel" w:hAnsi="Corbel" w:cstheme="majorHAnsi"/>
        </w:rPr>
      </w:pPr>
      <w:r w:rsidRPr="00BE2F57">
        <w:rPr>
          <w:rFonts w:ascii="Corbel" w:hAnsi="Corbel" w:cstheme="majorHAnsi"/>
        </w:rPr>
        <w:t>En cas d’externalisation de la prestation de transport, le titulaire incite les prestataires auxquels il fait appel à respecter cette obligation dans le cadre de l’exécution du marché.</w:t>
      </w:r>
    </w:p>
    <w:p w14:paraId="0982D1C6" w14:textId="77777777" w:rsidR="003A2658" w:rsidRPr="00BE2F57" w:rsidRDefault="003A2658" w:rsidP="003A2658"/>
    <w:p w14:paraId="089D6623" w14:textId="161E647F" w:rsidR="006719B1" w:rsidRPr="00BE2F57" w:rsidRDefault="003A2658" w:rsidP="009D46F4">
      <w:pPr>
        <w:pStyle w:val="Titre4"/>
        <w:rPr>
          <w:sz w:val="22"/>
        </w:rPr>
      </w:pPr>
      <w:r w:rsidRPr="00BE2F57">
        <w:rPr>
          <w:sz w:val="22"/>
        </w:rPr>
        <w:t>5/INFORMATION SUR LES ÉMISSIONS DE GES GÉNÉRÉES PAR LES PRESTATIONS DE TRANSPORT RÉALISÉES</w:t>
      </w:r>
    </w:p>
    <w:p w14:paraId="5140C676" w14:textId="77777777" w:rsidR="0097781F" w:rsidRPr="00BE2F57" w:rsidRDefault="0097781F" w:rsidP="004D761C">
      <w:pPr>
        <w:pStyle w:val="Corpsdetexte"/>
        <w:spacing w:line="244" w:lineRule="auto"/>
        <w:ind w:left="430" w:right="219"/>
        <w:jc w:val="both"/>
        <w:rPr>
          <w:rFonts w:ascii="Corbel" w:eastAsia="Times New Roman" w:hAnsi="Corbel" w:cstheme="majorHAnsi"/>
          <w:lang w:eastAsia="fr-FR"/>
        </w:rPr>
      </w:pPr>
    </w:p>
    <w:p w14:paraId="519CA7F5" w14:textId="3DB262CC" w:rsidR="00767478" w:rsidRPr="00BE2F57" w:rsidRDefault="000E5CD2" w:rsidP="004D761C">
      <w:pPr>
        <w:pStyle w:val="Corpsdetexte"/>
        <w:spacing w:line="244" w:lineRule="auto"/>
        <w:ind w:left="430" w:right="219"/>
        <w:jc w:val="both"/>
        <w:rPr>
          <w:rFonts w:ascii="Corbel" w:eastAsia="Times New Roman" w:hAnsi="Corbel" w:cstheme="majorHAnsi"/>
          <w:lang w:eastAsia="fr-FR"/>
        </w:rPr>
      </w:pPr>
      <w:r w:rsidRPr="00BE2F57">
        <w:rPr>
          <w:rFonts w:ascii="Corbel" w:eastAsia="Times New Roman" w:hAnsi="Corbel" w:cstheme="majorHAnsi"/>
          <w:lang w:eastAsia="fr-FR"/>
        </w:rPr>
        <w:t xml:space="preserve">Sans objet </w:t>
      </w:r>
    </w:p>
    <w:p w14:paraId="3BAE46BD" w14:textId="77777777" w:rsidR="006719B1" w:rsidRDefault="006719B1" w:rsidP="00CF6929">
      <w:pPr>
        <w:pStyle w:val="RedTxt"/>
        <w:tabs>
          <w:tab w:val="left" w:pos="9070"/>
        </w:tabs>
        <w:rPr>
          <w:rFonts w:ascii="Corbel" w:hAnsi="Corbel" w:cstheme="majorHAnsi"/>
          <w:sz w:val="20"/>
          <w:szCs w:val="20"/>
        </w:rPr>
      </w:pPr>
    </w:p>
    <w:p w14:paraId="5BAD87FD" w14:textId="2286B286" w:rsidR="00B10F15" w:rsidRDefault="00B10F15" w:rsidP="00D10CBF">
      <w:pPr>
        <w:pStyle w:val="Titre3"/>
        <w:numPr>
          <w:ilvl w:val="0"/>
          <w:numId w:val="10"/>
        </w:numPr>
        <w:rPr>
          <w:rFonts w:ascii="Corbel" w:hAnsi="Corbel"/>
        </w:rPr>
      </w:pPr>
      <w:bookmarkStart w:id="27" w:name="_Toc203463230"/>
      <w:r>
        <w:rPr>
          <w:rFonts w:ascii="Corbel" w:hAnsi="Corbel"/>
        </w:rPr>
        <w:t>Mode de transport</w:t>
      </w:r>
      <w:bookmarkEnd w:id="27"/>
      <w:r>
        <w:rPr>
          <w:rFonts w:ascii="Corbel" w:hAnsi="Corbel"/>
        </w:rPr>
        <w:t xml:space="preserve"> </w:t>
      </w:r>
    </w:p>
    <w:p w14:paraId="2F908DE2" w14:textId="618A1E49" w:rsidR="005B4D16" w:rsidRDefault="005B4D16" w:rsidP="005B4D16">
      <w:pPr>
        <w:pStyle w:val="Corpsdetexte"/>
        <w:spacing w:line="244" w:lineRule="auto"/>
        <w:ind w:left="1150" w:right="219"/>
        <w:jc w:val="both"/>
        <w:rPr>
          <w:rFonts w:asciiTheme="minorHAnsi" w:eastAsiaTheme="minorEastAsia" w:hAnsiTheme="minorHAnsi" w:cstheme="minorBidi"/>
          <w:sz w:val="22"/>
          <w:szCs w:val="22"/>
        </w:rPr>
      </w:pPr>
    </w:p>
    <w:p w14:paraId="0AB8CEB5" w14:textId="60359250" w:rsidR="005B4D16" w:rsidRPr="00BE2F57" w:rsidRDefault="005B4D16" w:rsidP="005B4D16">
      <w:pPr>
        <w:pStyle w:val="Corpsdetexte"/>
        <w:spacing w:line="244" w:lineRule="auto"/>
        <w:ind w:left="1150" w:right="219" w:hanging="724"/>
        <w:jc w:val="both"/>
        <w:rPr>
          <w:rFonts w:ascii="Corbel" w:hAnsi="Corbel" w:cstheme="majorHAnsi"/>
        </w:rPr>
      </w:pPr>
      <w:r>
        <w:rPr>
          <w:rFonts w:asciiTheme="minorHAnsi" w:eastAsiaTheme="minorEastAsia" w:hAnsiTheme="minorHAnsi" w:cstheme="minorBidi"/>
          <w:sz w:val="22"/>
          <w:szCs w:val="22"/>
        </w:rPr>
        <w:t>Sans objet</w:t>
      </w:r>
    </w:p>
    <w:p w14:paraId="335B34AF" w14:textId="1BB82B24" w:rsidR="0097781F" w:rsidRPr="00BE2F57" w:rsidRDefault="0097781F" w:rsidP="0097781F">
      <w:pPr>
        <w:pStyle w:val="Corpsdetexte"/>
        <w:spacing w:line="244" w:lineRule="auto"/>
        <w:ind w:right="219"/>
        <w:jc w:val="both"/>
        <w:rPr>
          <w:rFonts w:ascii="Corbel" w:hAnsi="Corbel" w:cstheme="majorHAnsi"/>
        </w:rPr>
      </w:pPr>
    </w:p>
    <w:p w14:paraId="0FC89CCB" w14:textId="59D58E5C" w:rsidR="002E01AE" w:rsidRPr="002E01AE" w:rsidRDefault="002E01AE" w:rsidP="00D10CBF">
      <w:pPr>
        <w:pStyle w:val="Titre3"/>
        <w:numPr>
          <w:ilvl w:val="0"/>
          <w:numId w:val="10"/>
        </w:numPr>
        <w:rPr>
          <w:rFonts w:ascii="Corbel" w:hAnsi="Corbel"/>
        </w:rPr>
      </w:pPr>
      <w:bookmarkStart w:id="28" w:name="_Toc203463231"/>
      <w:r>
        <w:rPr>
          <w:rFonts w:ascii="Corbel" w:hAnsi="Corbel"/>
        </w:rPr>
        <w:t xml:space="preserve">Modalités de livraison </w:t>
      </w:r>
      <w:r w:rsidRPr="002E01AE">
        <w:rPr>
          <w:rFonts w:ascii="Corbel" w:hAnsi="Corbel"/>
        </w:rPr>
        <w:t>(fournitures)</w:t>
      </w:r>
      <w:bookmarkEnd w:id="28"/>
    </w:p>
    <w:p w14:paraId="21179157" w14:textId="3C3373EF" w:rsidR="002E01AE" w:rsidRDefault="002E01AE" w:rsidP="002E01AE">
      <w:pPr>
        <w:pStyle w:val="Titre3"/>
        <w:ind w:left="1495"/>
        <w:rPr>
          <w:rFonts w:ascii="Corbel" w:hAnsi="Corbel" w:cstheme="majorHAnsi"/>
          <w:sz w:val="20"/>
          <w:szCs w:val="20"/>
        </w:rPr>
      </w:pPr>
    </w:p>
    <w:p w14:paraId="107FCA73" w14:textId="2ABF341F" w:rsidR="009765FF" w:rsidRPr="00BE2F57" w:rsidRDefault="009765FF" w:rsidP="002E01AE">
      <w:pPr>
        <w:pStyle w:val="Titre3"/>
        <w:rPr>
          <w:rFonts w:ascii="Corbel" w:hAnsi="Corbel" w:cstheme="majorHAnsi"/>
          <w:color w:val="auto"/>
          <w:sz w:val="20"/>
          <w:szCs w:val="20"/>
        </w:rPr>
      </w:pPr>
      <w:bookmarkStart w:id="29" w:name="_Toc203463232"/>
      <w:r w:rsidRPr="00BE2F57">
        <w:rPr>
          <w:rFonts w:ascii="Corbel" w:hAnsi="Corbel" w:cstheme="majorHAnsi"/>
          <w:color w:val="auto"/>
          <w:sz w:val="20"/>
          <w:szCs w:val="20"/>
        </w:rPr>
        <w:t>Les livraisons s’effectueront conformément aux bons de commandes émis par la Direction des achats et des approvisionnements OU par la direction compétente du CH concerné et seront accompagnées d’un bordereau de livraison qui comportera les indications suivantes :</w:t>
      </w:r>
      <w:bookmarkEnd w:id="29"/>
    </w:p>
    <w:p w14:paraId="11865A2C" w14:textId="77777777" w:rsidR="009765FF" w:rsidRPr="00BE2F57" w:rsidRDefault="009765FF" w:rsidP="009765FF">
      <w:pPr>
        <w:pStyle w:val="RedTxt"/>
        <w:tabs>
          <w:tab w:val="left" w:pos="9070"/>
        </w:tabs>
        <w:rPr>
          <w:rFonts w:ascii="Corbel" w:hAnsi="Corbel" w:cstheme="majorHAnsi"/>
          <w:sz w:val="20"/>
          <w:szCs w:val="20"/>
        </w:rPr>
      </w:pPr>
    </w:p>
    <w:p w14:paraId="6A3E0CE5" w14:textId="77777777" w:rsidR="009765FF" w:rsidRPr="00BE2F57" w:rsidRDefault="009765FF" w:rsidP="00D10CBF">
      <w:pPr>
        <w:pStyle w:val="RedTxt"/>
        <w:numPr>
          <w:ilvl w:val="0"/>
          <w:numId w:val="1"/>
        </w:numPr>
        <w:tabs>
          <w:tab w:val="left" w:pos="9070"/>
        </w:tabs>
        <w:rPr>
          <w:rFonts w:ascii="Corbel" w:hAnsi="Corbel" w:cstheme="majorHAnsi"/>
          <w:sz w:val="20"/>
          <w:szCs w:val="20"/>
        </w:rPr>
      </w:pPr>
      <w:r w:rsidRPr="00BE2F57">
        <w:rPr>
          <w:rFonts w:ascii="Corbel" w:hAnsi="Corbel" w:cstheme="majorHAnsi"/>
          <w:sz w:val="20"/>
          <w:szCs w:val="20"/>
        </w:rPr>
        <w:t>Expéditeur / Destinataire</w:t>
      </w:r>
    </w:p>
    <w:p w14:paraId="69818EE5" w14:textId="77777777" w:rsidR="009765FF" w:rsidRPr="00BE2F57" w:rsidRDefault="009765FF" w:rsidP="00D10CBF">
      <w:pPr>
        <w:pStyle w:val="RedTxt"/>
        <w:numPr>
          <w:ilvl w:val="0"/>
          <w:numId w:val="1"/>
        </w:numPr>
        <w:tabs>
          <w:tab w:val="left" w:pos="9070"/>
        </w:tabs>
        <w:rPr>
          <w:rFonts w:ascii="Corbel" w:hAnsi="Corbel" w:cstheme="majorHAnsi"/>
          <w:sz w:val="20"/>
          <w:szCs w:val="20"/>
        </w:rPr>
      </w:pPr>
      <w:r w:rsidRPr="00BE2F57">
        <w:rPr>
          <w:rFonts w:ascii="Corbel" w:hAnsi="Corbel" w:cstheme="majorHAnsi"/>
          <w:sz w:val="20"/>
          <w:szCs w:val="20"/>
        </w:rPr>
        <w:t xml:space="preserve">Lieu et date de livraison </w:t>
      </w:r>
    </w:p>
    <w:p w14:paraId="2A53E200" w14:textId="77777777" w:rsidR="009765FF" w:rsidRPr="00BE2F57" w:rsidRDefault="009765FF" w:rsidP="00D10CBF">
      <w:pPr>
        <w:pStyle w:val="Sansinterligne"/>
        <w:numPr>
          <w:ilvl w:val="0"/>
          <w:numId w:val="1"/>
        </w:numPr>
        <w:rPr>
          <w:rFonts w:ascii="Corbel" w:hAnsi="Corbel" w:cs="Arial"/>
          <w:sz w:val="20"/>
          <w:szCs w:val="20"/>
        </w:rPr>
      </w:pPr>
      <w:r w:rsidRPr="00BE2F57">
        <w:rPr>
          <w:rFonts w:ascii="Corbel" w:hAnsi="Corbel" w:cs="Arial"/>
          <w:sz w:val="20"/>
          <w:szCs w:val="20"/>
        </w:rPr>
        <w:t>Le numéro de l’</w:t>
      </w:r>
      <w:r w:rsidRPr="00BE2F57">
        <w:rPr>
          <w:rFonts w:ascii="Corbel" w:hAnsi="Corbel" w:cs="Arial"/>
          <w:bCs/>
          <w:sz w:val="20"/>
          <w:szCs w:val="20"/>
        </w:rPr>
        <w:t>accord-cadre à bons de commande</w:t>
      </w:r>
    </w:p>
    <w:p w14:paraId="6F11E8AC" w14:textId="77777777" w:rsidR="009765FF" w:rsidRPr="00BE2F57" w:rsidRDefault="009765FF" w:rsidP="00D10CBF">
      <w:pPr>
        <w:pStyle w:val="RedTxt"/>
        <w:numPr>
          <w:ilvl w:val="0"/>
          <w:numId w:val="1"/>
        </w:numPr>
        <w:tabs>
          <w:tab w:val="left" w:pos="9070"/>
        </w:tabs>
        <w:rPr>
          <w:rFonts w:ascii="Corbel" w:hAnsi="Corbel" w:cstheme="majorHAnsi"/>
          <w:sz w:val="20"/>
          <w:szCs w:val="20"/>
        </w:rPr>
      </w:pPr>
      <w:r w:rsidRPr="00BE2F57">
        <w:rPr>
          <w:rFonts w:ascii="Corbel" w:hAnsi="Corbel" w:cstheme="majorHAnsi"/>
          <w:sz w:val="20"/>
          <w:szCs w:val="20"/>
        </w:rPr>
        <w:t xml:space="preserve">N° de commande du </w:t>
      </w:r>
      <w:r w:rsidRPr="00BE2F57">
        <w:rPr>
          <w:rFonts w:ascii="Corbel" w:hAnsi="Corbel"/>
          <w:sz w:val="20"/>
          <w:szCs w:val="20"/>
        </w:rPr>
        <w:t>CHU ou de l’établissement partie au GHT concerné</w:t>
      </w:r>
      <w:r w:rsidRPr="00BE2F57">
        <w:rPr>
          <w:rFonts w:ascii="Corbel" w:hAnsi="Corbel" w:cstheme="majorHAnsi"/>
          <w:sz w:val="20"/>
          <w:szCs w:val="20"/>
        </w:rPr>
        <w:t xml:space="preserve"> </w:t>
      </w:r>
    </w:p>
    <w:p w14:paraId="1D18040D" w14:textId="77777777" w:rsidR="009765FF" w:rsidRPr="00BE2F57" w:rsidRDefault="009765FF" w:rsidP="00D10CBF">
      <w:pPr>
        <w:pStyle w:val="RedTxt"/>
        <w:numPr>
          <w:ilvl w:val="0"/>
          <w:numId w:val="1"/>
        </w:numPr>
        <w:tabs>
          <w:tab w:val="left" w:pos="9070"/>
        </w:tabs>
        <w:rPr>
          <w:rFonts w:ascii="Corbel" w:hAnsi="Corbel" w:cstheme="majorHAnsi"/>
          <w:sz w:val="20"/>
          <w:szCs w:val="20"/>
        </w:rPr>
      </w:pPr>
      <w:r w:rsidRPr="00BE2F57">
        <w:rPr>
          <w:rFonts w:ascii="Corbel" w:hAnsi="Corbel" w:cstheme="majorHAnsi"/>
          <w:sz w:val="20"/>
          <w:szCs w:val="20"/>
        </w:rPr>
        <w:t>Désignation et référence de la fourniture</w:t>
      </w:r>
    </w:p>
    <w:p w14:paraId="3D601A0D" w14:textId="77777777" w:rsidR="009765FF" w:rsidRPr="00BE2F57" w:rsidRDefault="009765FF" w:rsidP="00D10CBF">
      <w:pPr>
        <w:pStyle w:val="Sansinterligne"/>
        <w:numPr>
          <w:ilvl w:val="0"/>
          <w:numId w:val="1"/>
        </w:numPr>
        <w:rPr>
          <w:rFonts w:ascii="Corbel" w:hAnsi="Corbel" w:cs="Arial"/>
          <w:sz w:val="20"/>
          <w:szCs w:val="20"/>
        </w:rPr>
      </w:pPr>
      <w:r w:rsidRPr="00BE2F57">
        <w:rPr>
          <w:rFonts w:ascii="Corbel" w:hAnsi="Corbel" w:cs="Arial"/>
          <w:sz w:val="20"/>
          <w:szCs w:val="20"/>
        </w:rPr>
        <w:t>Quantité commandée</w:t>
      </w:r>
    </w:p>
    <w:p w14:paraId="2AD42876" w14:textId="77777777" w:rsidR="009765FF" w:rsidRPr="00BE2F57" w:rsidRDefault="009765FF" w:rsidP="00D10CBF">
      <w:pPr>
        <w:pStyle w:val="RedTxt"/>
        <w:numPr>
          <w:ilvl w:val="0"/>
          <w:numId w:val="1"/>
        </w:numPr>
        <w:tabs>
          <w:tab w:val="left" w:pos="9070"/>
        </w:tabs>
        <w:rPr>
          <w:rFonts w:ascii="Corbel" w:hAnsi="Corbel" w:cstheme="majorHAnsi"/>
          <w:sz w:val="20"/>
          <w:szCs w:val="20"/>
        </w:rPr>
      </w:pPr>
      <w:r w:rsidRPr="00BE2F57">
        <w:rPr>
          <w:rFonts w:ascii="Corbel" w:hAnsi="Corbel" w:cstheme="majorHAnsi"/>
          <w:sz w:val="20"/>
          <w:szCs w:val="20"/>
        </w:rPr>
        <w:t>Quantité livrée</w:t>
      </w:r>
    </w:p>
    <w:p w14:paraId="2820F223" w14:textId="77777777" w:rsidR="009765FF" w:rsidRPr="00BE2F57" w:rsidRDefault="009765FF" w:rsidP="00D10CBF">
      <w:pPr>
        <w:pStyle w:val="Sansinterligne"/>
        <w:numPr>
          <w:ilvl w:val="0"/>
          <w:numId w:val="1"/>
        </w:numPr>
        <w:rPr>
          <w:rFonts w:ascii="Corbel" w:hAnsi="Corbel" w:cs="Arial"/>
          <w:sz w:val="20"/>
          <w:szCs w:val="20"/>
        </w:rPr>
      </w:pPr>
      <w:r w:rsidRPr="00BE2F57">
        <w:rPr>
          <w:rFonts w:ascii="Corbel" w:hAnsi="Corbel" w:cs="Arial"/>
          <w:sz w:val="20"/>
          <w:szCs w:val="20"/>
        </w:rPr>
        <w:t>Conditionnement et sous-conditionnement</w:t>
      </w:r>
    </w:p>
    <w:p w14:paraId="12F5F632" w14:textId="77777777" w:rsidR="009765FF" w:rsidRPr="00BE2F57" w:rsidRDefault="009765FF" w:rsidP="00D10CBF">
      <w:pPr>
        <w:pStyle w:val="Sansinterligne"/>
        <w:numPr>
          <w:ilvl w:val="0"/>
          <w:numId w:val="1"/>
        </w:numPr>
        <w:rPr>
          <w:rFonts w:ascii="Corbel" w:hAnsi="Corbel" w:cs="Arial"/>
          <w:sz w:val="20"/>
          <w:szCs w:val="20"/>
        </w:rPr>
      </w:pPr>
      <w:r w:rsidRPr="00BE2F57">
        <w:rPr>
          <w:rFonts w:ascii="Corbel" w:hAnsi="Corbel" w:cs="Arial"/>
          <w:sz w:val="20"/>
          <w:szCs w:val="20"/>
        </w:rPr>
        <w:t>Nom du transporteur</w:t>
      </w:r>
    </w:p>
    <w:p w14:paraId="00F2889A" w14:textId="77777777" w:rsidR="009765FF" w:rsidRPr="00BE2F57" w:rsidRDefault="009765FF" w:rsidP="00D10CBF">
      <w:pPr>
        <w:pStyle w:val="Sansinterligne"/>
        <w:numPr>
          <w:ilvl w:val="0"/>
          <w:numId w:val="1"/>
        </w:numPr>
        <w:rPr>
          <w:rFonts w:ascii="Corbel" w:hAnsi="Corbel" w:cs="Arial"/>
          <w:sz w:val="20"/>
          <w:szCs w:val="20"/>
        </w:rPr>
      </w:pPr>
      <w:r w:rsidRPr="00BE2F57">
        <w:rPr>
          <w:rFonts w:ascii="Corbel" w:hAnsi="Corbel" w:cs="Arial"/>
          <w:sz w:val="20"/>
          <w:szCs w:val="20"/>
        </w:rPr>
        <w:t>Le prix d’engagement correspondant à l’</w:t>
      </w:r>
      <w:r w:rsidRPr="00BE2F57">
        <w:rPr>
          <w:rFonts w:ascii="Corbel" w:hAnsi="Corbel" w:cs="Arial"/>
          <w:bCs/>
          <w:sz w:val="20"/>
          <w:szCs w:val="20"/>
        </w:rPr>
        <w:t>accord-cadre à bons de commande</w:t>
      </w:r>
    </w:p>
    <w:p w14:paraId="736F2467" w14:textId="77777777" w:rsidR="009765FF" w:rsidRPr="00BE2F57" w:rsidRDefault="009765FF" w:rsidP="00D10CBF">
      <w:pPr>
        <w:pStyle w:val="Sansinterligne"/>
        <w:numPr>
          <w:ilvl w:val="0"/>
          <w:numId w:val="1"/>
        </w:numPr>
        <w:rPr>
          <w:rFonts w:ascii="Corbel" w:hAnsi="Corbel" w:cs="Arial"/>
          <w:sz w:val="20"/>
          <w:szCs w:val="20"/>
        </w:rPr>
      </w:pPr>
      <w:r w:rsidRPr="00BE2F57">
        <w:rPr>
          <w:rFonts w:ascii="Corbel" w:hAnsi="Corbel" w:cs="Arial"/>
          <w:sz w:val="20"/>
          <w:szCs w:val="20"/>
        </w:rPr>
        <w:t>L’adresse de facturation</w:t>
      </w:r>
    </w:p>
    <w:p w14:paraId="09D486EC" w14:textId="77777777" w:rsidR="009765FF" w:rsidRDefault="009765FF" w:rsidP="009765FF">
      <w:pPr>
        <w:pStyle w:val="RedTxt"/>
        <w:tabs>
          <w:tab w:val="left" w:pos="9070"/>
        </w:tabs>
        <w:rPr>
          <w:rFonts w:ascii="Corbel" w:hAnsi="Corbel" w:cstheme="majorHAnsi"/>
          <w:sz w:val="20"/>
          <w:szCs w:val="20"/>
        </w:rPr>
      </w:pPr>
    </w:p>
    <w:p w14:paraId="5F9B9C24" w14:textId="77777777" w:rsidR="009765FF" w:rsidRPr="00D63098" w:rsidRDefault="009765FF" w:rsidP="009765FF">
      <w:pPr>
        <w:pStyle w:val="RedTxt"/>
        <w:tabs>
          <w:tab w:val="left" w:pos="9070"/>
        </w:tabs>
        <w:rPr>
          <w:rFonts w:ascii="Corbel" w:hAnsi="Corbel" w:cstheme="majorHAnsi"/>
          <w:sz w:val="20"/>
          <w:szCs w:val="20"/>
        </w:rPr>
      </w:pPr>
      <w:r w:rsidRPr="00D63098">
        <w:rPr>
          <w:rFonts w:ascii="Corbel" w:hAnsi="Corbel" w:cstheme="majorHAnsi"/>
          <w:sz w:val="20"/>
          <w:szCs w:val="20"/>
        </w:rPr>
        <w:t>Le double du bon de livraison, signé par le réceptionnaire, vaudra procès-verbal de réception.</w:t>
      </w:r>
    </w:p>
    <w:p w14:paraId="6FC1FAE0" w14:textId="77777777" w:rsidR="009765FF" w:rsidRPr="005A7EE9" w:rsidRDefault="009765FF" w:rsidP="009765FF">
      <w:pPr>
        <w:pStyle w:val="RedTxt"/>
        <w:tabs>
          <w:tab w:val="left" w:pos="9070"/>
        </w:tabs>
        <w:rPr>
          <w:rFonts w:ascii="Corbel" w:hAnsi="Corbel" w:cstheme="majorHAnsi"/>
          <w:sz w:val="20"/>
          <w:szCs w:val="20"/>
        </w:rPr>
      </w:pPr>
      <w:r w:rsidRPr="005A7EE9">
        <w:rPr>
          <w:rFonts w:ascii="Corbel" w:hAnsi="Corbel" w:cstheme="majorHAnsi"/>
          <w:sz w:val="20"/>
          <w:szCs w:val="20"/>
        </w:rPr>
        <w:t xml:space="preserve">Le déchargement de la marchandise devra être fait par le transporteur. </w:t>
      </w:r>
    </w:p>
    <w:p w14:paraId="7FC24F7E" w14:textId="77777777" w:rsidR="009765FF" w:rsidRPr="005A7EE9" w:rsidRDefault="009765FF" w:rsidP="009765FF">
      <w:pPr>
        <w:pStyle w:val="RedTxt"/>
        <w:tabs>
          <w:tab w:val="left" w:pos="9070"/>
        </w:tabs>
        <w:rPr>
          <w:rFonts w:ascii="Corbel" w:hAnsi="Corbel" w:cstheme="majorHAnsi"/>
          <w:sz w:val="20"/>
          <w:szCs w:val="20"/>
        </w:rPr>
      </w:pPr>
    </w:p>
    <w:p w14:paraId="5C70992C" w14:textId="77777777" w:rsidR="009765FF" w:rsidRPr="005A7EE9" w:rsidRDefault="009765FF" w:rsidP="009765FF">
      <w:pPr>
        <w:pStyle w:val="RedTxt"/>
        <w:tabs>
          <w:tab w:val="left" w:pos="9070"/>
        </w:tabs>
        <w:rPr>
          <w:rFonts w:ascii="Corbel" w:hAnsi="Corbel" w:cstheme="majorHAnsi"/>
          <w:sz w:val="20"/>
          <w:szCs w:val="20"/>
        </w:rPr>
      </w:pPr>
      <w:r w:rsidRPr="005A7EE9">
        <w:rPr>
          <w:rFonts w:ascii="Corbel" w:hAnsi="Corbel" w:cstheme="majorHAnsi"/>
          <w:sz w:val="20"/>
          <w:szCs w:val="20"/>
        </w:rPr>
        <w:t>Le titulaire est réputé connaître les règles de fonctionnement de l'établissement et accepte toute contrainte de nature à affecter les opérations de livraison.</w:t>
      </w:r>
    </w:p>
    <w:p w14:paraId="7EAF0036" w14:textId="77777777" w:rsidR="009765FF" w:rsidRPr="00D63098" w:rsidRDefault="009765FF" w:rsidP="009765FF">
      <w:pPr>
        <w:pStyle w:val="RedTxt"/>
        <w:tabs>
          <w:tab w:val="left" w:pos="9070"/>
        </w:tabs>
        <w:rPr>
          <w:rFonts w:ascii="Corbel" w:hAnsi="Corbel" w:cstheme="majorHAnsi"/>
          <w:sz w:val="20"/>
          <w:szCs w:val="20"/>
          <w:highlight w:val="cyan"/>
        </w:rPr>
      </w:pPr>
    </w:p>
    <w:p w14:paraId="7D05BE88" w14:textId="77777777" w:rsidR="003F4750" w:rsidRPr="0097781F" w:rsidRDefault="003F4750" w:rsidP="0097781F"/>
    <w:p w14:paraId="1D967D69" w14:textId="25ACC9E4" w:rsidR="00691C83" w:rsidRPr="00D63098" w:rsidRDefault="00211FBB" w:rsidP="00D10CBF">
      <w:pPr>
        <w:pStyle w:val="Titre2"/>
        <w:numPr>
          <w:ilvl w:val="0"/>
          <w:numId w:val="8"/>
        </w:numPr>
        <w:jc w:val="both"/>
        <w:rPr>
          <w:rFonts w:ascii="Corbel" w:hAnsi="Corbel"/>
          <w:noProof/>
          <w:u w:val="single"/>
          <w:lang w:eastAsia="fr-FR"/>
        </w:rPr>
      </w:pPr>
      <w:r w:rsidRPr="00D63098">
        <w:rPr>
          <w:rFonts w:ascii="Corbel" w:hAnsi="Corbel"/>
          <w:u w:val="single"/>
        </w:rPr>
        <w:lastRenderedPageBreak/>
        <w:t xml:space="preserve"> </w:t>
      </w:r>
      <w:bookmarkStart w:id="30" w:name="_Toc203463233"/>
      <w:r w:rsidR="00975D27" w:rsidRPr="00D63098">
        <w:rPr>
          <w:rFonts w:ascii="Corbel" w:hAnsi="Corbel"/>
          <w:u w:val="single"/>
        </w:rPr>
        <w:t>Les obligations en matière de déchets</w:t>
      </w:r>
      <w:bookmarkEnd w:id="30"/>
    </w:p>
    <w:p w14:paraId="3A369B1F" w14:textId="70C9ECD1" w:rsidR="00975D27" w:rsidRPr="00D63098" w:rsidRDefault="00FD608C" w:rsidP="00211FBB">
      <w:pPr>
        <w:pStyle w:val="Titre2"/>
        <w:rPr>
          <w:rFonts w:ascii="Corbel" w:hAnsi="Corbel"/>
        </w:rPr>
      </w:pPr>
      <w:bookmarkStart w:id="31" w:name="_Toc203463234"/>
      <w:r w:rsidRPr="00D63098">
        <w:rPr>
          <w:rFonts w:ascii="Corbel" w:hAnsi="Corbel"/>
          <w:noProof/>
          <w:lang w:eastAsia="fr-FR"/>
        </w:rPr>
        <w:drawing>
          <wp:anchor distT="0" distB="0" distL="114300" distR="114300" simplePos="0" relativeHeight="251660288" behindDoc="1" locked="0" layoutInCell="1" allowOverlap="1" wp14:anchorId="2CD10871" wp14:editId="4409791D">
            <wp:simplePos x="0" y="0"/>
            <wp:positionH relativeFrom="margin">
              <wp:posOffset>2360508</wp:posOffset>
            </wp:positionH>
            <wp:positionV relativeFrom="paragraph">
              <wp:posOffset>221311</wp:posOffset>
            </wp:positionV>
            <wp:extent cx="641985" cy="836930"/>
            <wp:effectExtent l="0" t="0" r="5715" b="1270"/>
            <wp:wrapTight wrapText="bothSides">
              <wp:wrapPolygon edited="0">
                <wp:start x="0" y="0"/>
                <wp:lineTo x="0" y="21141"/>
                <wp:lineTo x="21151" y="21141"/>
                <wp:lineTo x="21151" y="0"/>
                <wp:lineTo x="0" y="0"/>
              </wp:wrapPolygon>
            </wp:wrapTight>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DF8A1F8.tmp"/>
                    <pic:cNvPicPr/>
                  </pic:nvPicPr>
                  <pic:blipFill>
                    <a:blip r:embed="rId18" cstate="print">
                      <a:extLst>
                        <a:ext uri="{28A0092B-C50C-407E-A947-70E740481C1C}">
                          <a14:useLocalDpi xmlns:a14="http://schemas.microsoft.com/office/drawing/2010/main" val="0"/>
                        </a:ext>
                      </a:extLst>
                    </a:blip>
                    <a:stretch>
                      <a:fillRect/>
                    </a:stretch>
                  </pic:blipFill>
                  <pic:spPr>
                    <a:xfrm>
                      <a:off x="0" y="0"/>
                      <a:ext cx="641985" cy="836930"/>
                    </a:xfrm>
                    <a:prstGeom prst="rect">
                      <a:avLst/>
                    </a:prstGeom>
                  </pic:spPr>
                </pic:pic>
              </a:graphicData>
            </a:graphic>
            <wp14:sizeRelH relativeFrom="page">
              <wp14:pctWidth>0</wp14:pctWidth>
            </wp14:sizeRelH>
            <wp14:sizeRelV relativeFrom="page">
              <wp14:pctHeight>0</wp14:pctHeight>
            </wp14:sizeRelV>
          </wp:anchor>
        </w:drawing>
      </w:r>
      <w:bookmarkEnd w:id="31"/>
    </w:p>
    <w:p w14:paraId="0C75F610" w14:textId="4ADE6F6F" w:rsidR="00BD7ABD" w:rsidRPr="00D63098" w:rsidRDefault="00BD7ABD" w:rsidP="00BD7ABD">
      <w:pPr>
        <w:rPr>
          <w:rFonts w:ascii="Corbel" w:hAnsi="Corbel"/>
        </w:rPr>
      </w:pPr>
    </w:p>
    <w:p w14:paraId="238B6D67" w14:textId="77777777" w:rsidR="00FD608C" w:rsidRDefault="00FD608C" w:rsidP="002A5952">
      <w:pPr>
        <w:pStyle w:val="RedTxt"/>
        <w:tabs>
          <w:tab w:val="left" w:pos="9070"/>
        </w:tabs>
        <w:rPr>
          <w:rFonts w:ascii="Corbel" w:hAnsi="Corbel" w:cstheme="majorHAnsi"/>
          <w:sz w:val="20"/>
          <w:szCs w:val="20"/>
        </w:rPr>
      </w:pPr>
    </w:p>
    <w:p w14:paraId="15CE4B71" w14:textId="77777777" w:rsidR="00FD608C" w:rsidRDefault="00FD608C" w:rsidP="002A5952">
      <w:pPr>
        <w:pStyle w:val="RedTxt"/>
        <w:tabs>
          <w:tab w:val="left" w:pos="9070"/>
        </w:tabs>
        <w:rPr>
          <w:rFonts w:ascii="Corbel" w:hAnsi="Corbel" w:cstheme="majorHAnsi"/>
          <w:sz w:val="20"/>
          <w:szCs w:val="20"/>
        </w:rPr>
      </w:pPr>
    </w:p>
    <w:p w14:paraId="653EF2BF" w14:textId="77777777" w:rsidR="00FD608C" w:rsidRDefault="00FD608C" w:rsidP="002A5952">
      <w:pPr>
        <w:pStyle w:val="RedTxt"/>
        <w:tabs>
          <w:tab w:val="left" w:pos="9070"/>
        </w:tabs>
        <w:rPr>
          <w:rFonts w:ascii="Corbel" w:hAnsi="Corbel" w:cstheme="majorHAnsi"/>
          <w:sz w:val="20"/>
          <w:szCs w:val="20"/>
        </w:rPr>
      </w:pPr>
    </w:p>
    <w:p w14:paraId="04915507" w14:textId="77777777" w:rsidR="00FD608C" w:rsidRDefault="00FD608C" w:rsidP="002A5952">
      <w:pPr>
        <w:pStyle w:val="RedTxt"/>
        <w:tabs>
          <w:tab w:val="left" w:pos="9070"/>
        </w:tabs>
        <w:rPr>
          <w:rFonts w:ascii="Corbel" w:hAnsi="Corbel" w:cstheme="majorHAnsi"/>
          <w:sz w:val="20"/>
          <w:szCs w:val="20"/>
        </w:rPr>
      </w:pPr>
    </w:p>
    <w:p w14:paraId="3D18AABA" w14:textId="77777777" w:rsidR="00FD608C" w:rsidRDefault="00FD608C" w:rsidP="002A5952">
      <w:pPr>
        <w:pStyle w:val="RedTxt"/>
        <w:tabs>
          <w:tab w:val="left" w:pos="9070"/>
        </w:tabs>
        <w:rPr>
          <w:rFonts w:ascii="Corbel" w:hAnsi="Corbel" w:cstheme="majorHAnsi"/>
          <w:sz w:val="20"/>
          <w:szCs w:val="20"/>
        </w:rPr>
      </w:pPr>
    </w:p>
    <w:p w14:paraId="4F677E2F" w14:textId="0F61FC4C" w:rsidR="002A5952" w:rsidRPr="00D63098" w:rsidRDefault="002A5952" w:rsidP="002A5952">
      <w:pPr>
        <w:pStyle w:val="RedTxt"/>
        <w:tabs>
          <w:tab w:val="left" w:pos="9070"/>
        </w:tabs>
        <w:rPr>
          <w:rFonts w:ascii="Corbel" w:hAnsi="Corbel" w:cstheme="majorHAnsi"/>
          <w:i/>
          <w:sz w:val="20"/>
          <w:szCs w:val="20"/>
        </w:rPr>
      </w:pPr>
      <w:r w:rsidRPr="00D63098">
        <w:rPr>
          <w:rFonts w:ascii="Corbel" w:hAnsi="Corbel" w:cstheme="majorHAnsi"/>
          <w:sz w:val="20"/>
          <w:szCs w:val="20"/>
        </w:rPr>
        <w:t>Le déchet est défini, au niveau européen, comme</w:t>
      </w:r>
      <w:r w:rsidRPr="00D63098">
        <w:rPr>
          <w:rFonts w:ascii="Corbel" w:hAnsi="Corbel" w:cstheme="majorHAnsi"/>
          <w:i/>
          <w:sz w:val="20"/>
          <w:szCs w:val="20"/>
        </w:rPr>
        <w:t xml:space="preserve"> « toute substance ou tout objet dont le détenteur se défait ou dont il a l'intention ou l'obligation de se défaire ».</w:t>
      </w:r>
    </w:p>
    <w:p w14:paraId="5AB8D0E5" w14:textId="77777777" w:rsidR="002A5952" w:rsidRPr="00D63098" w:rsidRDefault="002A5952" w:rsidP="002A5952">
      <w:pPr>
        <w:rPr>
          <w:rFonts w:ascii="Corbel" w:hAnsi="Corbel"/>
          <w:szCs w:val="20"/>
        </w:rPr>
      </w:pPr>
    </w:p>
    <w:p w14:paraId="7F32CDE9" w14:textId="0A9599F7" w:rsidR="002A5952" w:rsidRPr="00D63098" w:rsidRDefault="002A5952" w:rsidP="00D10CBF">
      <w:pPr>
        <w:pStyle w:val="Titre3"/>
        <w:numPr>
          <w:ilvl w:val="0"/>
          <w:numId w:val="11"/>
        </w:numPr>
        <w:rPr>
          <w:rFonts w:ascii="Corbel" w:hAnsi="Corbel"/>
        </w:rPr>
      </w:pPr>
      <w:bookmarkStart w:id="32" w:name="_Toc146015011"/>
      <w:bookmarkStart w:id="33" w:name="_Toc203463235"/>
      <w:r w:rsidRPr="00D63098">
        <w:rPr>
          <w:rFonts w:ascii="Corbel" w:hAnsi="Corbel"/>
        </w:rPr>
        <w:t>Obligations générales en matière de gestion des déchets</w:t>
      </w:r>
      <w:bookmarkEnd w:id="32"/>
      <w:bookmarkEnd w:id="33"/>
      <w:r w:rsidRPr="00D63098">
        <w:rPr>
          <w:rFonts w:ascii="Corbel" w:hAnsi="Corbel"/>
        </w:rPr>
        <w:t xml:space="preserve"> </w:t>
      </w:r>
    </w:p>
    <w:p w14:paraId="5B1252FD" w14:textId="77777777" w:rsidR="002A5952" w:rsidRPr="00D63098" w:rsidRDefault="002A5952" w:rsidP="002A5952">
      <w:pPr>
        <w:rPr>
          <w:rFonts w:ascii="Corbel" w:hAnsi="Corbel"/>
          <w:szCs w:val="20"/>
        </w:rPr>
      </w:pPr>
    </w:p>
    <w:p w14:paraId="69068AC0" w14:textId="3EEC919B" w:rsidR="002A5952" w:rsidRPr="00D63098" w:rsidRDefault="002A5952" w:rsidP="002A5952">
      <w:pPr>
        <w:pStyle w:val="RedTxt"/>
        <w:tabs>
          <w:tab w:val="left" w:pos="9070"/>
        </w:tabs>
        <w:rPr>
          <w:rFonts w:ascii="Corbel" w:hAnsi="Corbel" w:cstheme="majorHAnsi"/>
          <w:sz w:val="20"/>
          <w:szCs w:val="20"/>
        </w:rPr>
      </w:pPr>
      <w:r w:rsidRPr="00BE2F57">
        <w:rPr>
          <w:rFonts w:ascii="Corbel" w:hAnsi="Corbel" w:cstheme="majorHAnsi"/>
          <w:sz w:val="20"/>
          <w:szCs w:val="20"/>
        </w:rPr>
        <w:t xml:space="preserve">En application des dispositions de l’article 20.4 du </w:t>
      </w:r>
      <w:r w:rsidR="00DE56CB" w:rsidRPr="00BE2F57">
        <w:rPr>
          <w:rFonts w:ascii="Corbel" w:hAnsi="Corbel" w:cstheme="majorHAnsi"/>
          <w:sz w:val="20"/>
          <w:szCs w:val="20"/>
        </w:rPr>
        <w:t>CCAG FCS</w:t>
      </w:r>
      <w:r w:rsidRPr="00BE2F57">
        <w:rPr>
          <w:rFonts w:ascii="Corbel" w:hAnsi="Corbel" w:cstheme="majorHAnsi"/>
          <w:sz w:val="20"/>
          <w:szCs w:val="20"/>
        </w:rPr>
        <w:t xml:space="preserve">, </w:t>
      </w:r>
      <w:r w:rsidRPr="00BE2F57">
        <w:rPr>
          <w:rFonts w:ascii="Corbel" w:hAnsi="Corbel" w:cstheme="majorHAnsi"/>
          <w:b/>
          <w:sz w:val="20"/>
          <w:szCs w:val="20"/>
        </w:rPr>
        <w:t>la valorisation ou l’élimination des déchets créés</w:t>
      </w:r>
      <w:r w:rsidRPr="00D63098">
        <w:rPr>
          <w:rFonts w:ascii="Corbel" w:hAnsi="Corbel" w:cstheme="majorHAnsi"/>
          <w:b/>
          <w:sz w:val="20"/>
          <w:szCs w:val="20"/>
        </w:rPr>
        <w:t xml:space="preserve"> lors de l’exécution des prestations est de la responsabilité du titulaire pendant la durée du marché</w:t>
      </w:r>
      <w:r w:rsidRPr="00D63098">
        <w:rPr>
          <w:rFonts w:ascii="Corbel" w:hAnsi="Corbel" w:cstheme="majorHAnsi"/>
          <w:sz w:val="20"/>
          <w:szCs w:val="20"/>
        </w:rPr>
        <w:t>.</w:t>
      </w:r>
    </w:p>
    <w:p w14:paraId="3B05D598" w14:textId="77777777" w:rsidR="002A5952" w:rsidRPr="00D63098" w:rsidRDefault="002A5952" w:rsidP="002A5952">
      <w:pPr>
        <w:pStyle w:val="RedTxt"/>
        <w:tabs>
          <w:tab w:val="left" w:pos="9070"/>
        </w:tabs>
        <w:rPr>
          <w:rFonts w:ascii="Corbel" w:hAnsi="Corbel" w:cstheme="majorHAnsi"/>
          <w:sz w:val="20"/>
          <w:szCs w:val="20"/>
        </w:rPr>
      </w:pPr>
    </w:p>
    <w:p w14:paraId="69E00CFF" w14:textId="77777777" w:rsidR="002A5952" w:rsidRPr="00D63098" w:rsidRDefault="002A5952" w:rsidP="002A5952">
      <w:pPr>
        <w:pStyle w:val="RedTxt"/>
        <w:tabs>
          <w:tab w:val="left" w:pos="9070"/>
        </w:tabs>
        <w:rPr>
          <w:rFonts w:ascii="Corbel" w:hAnsi="Corbel"/>
          <w:i/>
          <w:color w:val="000000"/>
          <w:sz w:val="20"/>
          <w:szCs w:val="20"/>
          <w:shd w:val="clear" w:color="auto" w:fill="FFFFFF"/>
        </w:rPr>
      </w:pPr>
      <w:r w:rsidRPr="00D63098">
        <w:rPr>
          <w:rFonts w:ascii="Corbel" w:hAnsi="Corbel" w:cstheme="majorHAnsi"/>
          <w:b/>
          <w:sz w:val="20"/>
          <w:szCs w:val="20"/>
        </w:rPr>
        <w:t>Conformément à l'</w:t>
      </w:r>
      <w:hyperlink r:id="rId19" w:tgtFrame="_blank" w:history="1">
        <w:r w:rsidRPr="00D63098">
          <w:rPr>
            <w:rFonts w:ascii="Corbel" w:hAnsi="Corbel" w:cstheme="majorHAnsi"/>
            <w:b/>
            <w:sz w:val="20"/>
            <w:szCs w:val="20"/>
          </w:rPr>
          <w:t>article L. 541-2 du code de l'environnement,</w:t>
        </w:r>
      </w:hyperlink>
      <w:r w:rsidRPr="00D63098">
        <w:rPr>
          <w:rFonts w:ascii="Corbel" w:hAnsi="Corbel" w:cstheme="majorHAnsi"/>
          <w:sz w:val="20"/>
          <w:szCs w:val="20"/>
        </w:rPr>
        <w:t xml:space="preserve"> </w:t>
      </w:r>
      <w:r w:rsidRPr="00D63098">
        <w:rPr>
          <w:rFonts w:ascii="Corbel" w:hAnsi="Corbel" w:cstheme="majorHAnsi"/>
          <w:i/>
          <w:sz w:val="20"/>
          <w:szCs w:val="20"/>
        </w:rPr>
        <w:t>« Tout producteur ou détenteur de déchets est responsable de la gestion de ces déchets jusqu'à leur élimination ou valorisation finale, même lorsque le déchet est transféré à des fins de traitement à un tiers.</w:t>
      </w:r>
      <w:r w:rsidRPr="00D63098">
        <w:rPr>
          <w:rFonts w:ascii="Corbel" w:hAnsi="Corbel"/>
          <w:i/>
          <w:color w:val="000000"/>
          <w:sz w:val="20"/>
          <w:szCs w:val="20"/>
          <w:shd w:val="clear" w:color="auto" w:fill="FFFFFF"/>
        </w:rPr>
        <w:t> »</w:t>
      </w:r>
    </w:p>
    <w:p w14:paraId="535F783D" w14:textId="77777777" w:rsidR="002A5952" w:rsidRPr="00D63098" w:rsidRDefault="002A5952" w:rsidP="002A5952">
      <w:pPr>
        <w:pStyle w:val="RedTxt"/>
        <w:tabs>
          <w:tab w:val="left" w:pos="9070"/>
        </w:tabs>
        <w:rPr>
          <w:rFonts w:ascii="Corbel" w:hAnsi="Corbel" w:cstheme="majorHAnsi"/>
          <w:i/>
          <w:sz w:val="20"/>
          <w:szCs w:val="20"/>
        </w:rPr>
      </w:pPr>
    </w:p>
    <w:p w14:paraId="1094A1B1" w14:textId="77777777" w:rsidR="002A5952" w:rsidRPr="00D63098" w:rsidRDefault="002A5952" w:rsidP="002A5952">
      <w:pPr>
        <w:pStyle w:val="NormalWeb"/>
        <w:shd w:val="clear" w:color="auto" w:fill="FFFFFF"/>
        <w:spacing w:after="180"/>
        <w:jc w:val="both"/>
        <w:rPr>
          <w:rFonts w:ascii="Corbel" w:eastAsia="Times New Roman" w:hAnsi="Corbel" w:cstheme="majorHAnsi"/>
          <w:sz w:val="20"/>
          <w:szCs w:val="20"/>
        </w:rPr>
      </w:pPr>
      <w:r w:rsidRPr="00D63098">
        <w:rPr>
          <w:rFonts w:ascii="Corbel" w:eastAsia="Times New Roman" w:hAnsi="Corbel" w:cstheme="majorHAnsi"/>
          <w:sz w:val="20"/>
          <w:szCs w:val="20"/>
        </w:rPr>
        <w:t xml:space="preserve">A ce titre, le titulaire du marché s’engage à </w:t>
      </w:r>
    </w:p>
    <w:p w14:paraId="310BBB80" w14:textId="77777777" w:rsidR="002A5952" w:rsidRPr="00D63098" w:rsidRDefault="002A5952" w:rsidP="00D10CBF">
      <w:pPr>
        <w:pStyle w:val="NormalWeb"/>
        <w:numPr>
          <w:ilvl w:val="0"/>
          <w:numId w:val="3"/>
        </w:numPr>
        <w:shd w:val="clear" w:color="auto" w:fill="FFFFFF"/>
        <w:spacing w:after="180" w:line="240" w:lineRule="auto"/>
        <w:jc w:val="both"/>
        <w:rPr>
          <w:rFonts w:ascii="Corbel" w:eastAsia="Times New Roman" w:hAnsi="Corbel" w:cstheme="majorHAnsi"/>
          <w:sz w:val="20"/>
          <w:szCs w:val="20"/>
        </w:rPr>
      </w:pPr>
      <w:r w:rsidRPr="00D63098">
        <w:rPr>
          <w:rFonts w:ascii="Corbel" w:eastAsia="Times New Roman" w:hAnsi="Corbel" w:cstheme="majorHAnsi"/>
          <w:sz w:val="20"/>
          <w:szCs w:val="20"/>
        </w:rPr>
        <w:t>Enlever à titre non onéreux, ou à faire enlever à titre non onéreux, les déchets issus de l’exécution du marché ;</w:t>
      </w:r>
    </w:p>
    <w:p w14:paraId="2A24D9D2" w14:textId="7703312C" w:rsidR="002A5952" w:rsidRPr="00D63098" w:rsidRDefault="002A5952" w:rsidP="00D10CBF">
      <w:pPr>
        <w:pStyle w:val="NormalWeb"/>
        <w:numPr>
          <w:ilvl w:val="0"/>
          <w:numId w:val="3"/>
        </w:numPr>
        <w:shd w:val="clear" w:color="auto" w:fill="FFFFFF"/>
        <w:spacing w:after="180" w:line="240" w:lineRule="auto"/>
        <w:jc w:val="both"/>
        <w:rPr>
          <w:rFonts w:ascii="Corbel" w:eastAsia="Times New Roman" w:hAnsi="Corbel" w:cstheme="majorHAnsi"/>
          <w:sz w:val="20"/>
          <w:szCs w:val="20"/>
        </w:rPr>
      </w:pPr>
      <w:r w:rsidRPr="00D63098">
        <w:rPr>
          <w:rFonts w:ascii="Corbel" w:eastAsia="Times New Roman" w:hAnsi="Corbel" w:cstheme="majorHAnsi"/>
          <w:sz w:val="20"/>
          <w:szCs w:val="20"/>
        </w:rPr>
        <w:t>Assurer ou à faire assurer la valorisation ou l’élimination des déchets considérés conformément à la réglementation en vigueur ;</w:t>
      </w:r>
    </w:p>
    <w:p w14:paraId="50826D47" w14:textId="208083E1" w:rsidR="004B483C" w:rsidRPr="00D63098" w:rsidRDefault="004B483C" w:rsidP="004B483C">
      <w:pPr>
        <w:pStyle w:val="NormalWeb"/>
        <w:shd w:val="clear" w:color="auto" w:fill="FFFFFF"/>
        <w:spacing w:after="180" w:line="240" w:lineRule="auto"/>
        <w:jc w:val="both"/>
        <w:rPr>
          <w:rFonts w:ascii="Corbel" w:eastAsia="Times New Roman" w:hAnsi="Corbel" w:cstheme="majorHAnsi"/>
          <w:sz w:val="20"/>
          <w:szCs w:val="20"/>
        </w:rPr>
      </w:pPr>
      <w:r w:rsidRPr="00D63098">
        <w:rPr>
          <w:rFonts w:ascii="Corbel" w:hAnsi="Corbel" w:cstheme="majorHAnsi"/>
          <w:sz w:val="20"/>
          <w:szCs w:val="20"/>
        </w:rPr>
        <w:t xml:space="preserve">En cas de non-respect, le titulaire se verra appliquer, après mise en demeure restée infructueuse, une pénalité dont le montant est fixé à </w:t>
      </w:r>
      <w:r w:rsidR="000E5CD2">
        <w:rPr>
          <w:rFonts w:ascii="Corbel" w:hAnsi="Corbel" w:cstheme="majorHAnsi"/>
          <w:sz w:val="20"/>
          <w:szCs w:val="20"/>
        </w:rPr>
        <w:t>20</w:t>
      </w:r>
      <w:r w:rsidRPr="00D63098">
        <w:rPr>
          <w:rFonts w:ascii="Corbel" w:hAnsi="Corbel" w:cstheme="majorHAnsi"/>
          <w:sz w:val="20"/>
          <w:szCs w:val="20"/>
        </w:rPr>
        <w:t xml:space="preserve"> euros par manquements constatés</w:t>
      </w:r>
    </w:p>
    <w:p w14:paraId="3C000243" w14:textId="77777777" w:rsidR="002A5952" w:rsidRPr="00D63098" w:rsidRDefault="002A5952" w:rsidP="002A5952">
      <w:pPr>
        <w:pStyle w:val="RedTxt"/>
        <w:tabs>
          <w:tab w:val="left" w:pos="9070"/>
        </w:tabs>
        <w:rPr>
          <w:rFonts w:ascii="Corbel" w:hAnsi="Corbel" w:cstheme="majorHAnsi"/>
          <w:sz w:val="20"/>
          <w:szCs w:val="20"/>
        </w:rPr>
      </w:pPr>
      <w:r w:rsidRPr="00D63098">
        <w:rPr>
          <w:rFonts w:ascii="Corbel" w:hAnsi="Corbel" w:cstheme="majorHAnsi"/>
          <w:sz w:val="20"/>
          <w:szCs w:val="20"/>
        </w:rPr>
        <w:t>Il est formellement interdit au titulaire de déposer ses déchets au sein des différents établissements du CHU ou des établissements parties du GHT.</w:t>
      </w:r>
    </w:p>
    <w:p w14:paraId="67639868" w14:textId="7462BA93" w:rsidR="002A5952" w:rsidRPr="00D63098" w:rsidRDefault="002A5952" w:rsidP="002A5952">
      <w:pPr>
        <w:pStyle w:val="RedTxt"/>
        <w:tabs>
          <w:tab w:val="left" w:pos="9070"/>
        </w:tabs>
        <w:rPr>
          <w:rFonts w:ascii="Corbel" w:hAnsi="Corbel" w:cstheme="majorHAnsi"/>
          <w:sz w:val="20"/>
          <w:szCs w:val="20"/>
        </w:rPr>
      </w:pPr>
      <w:r w:rsidRPr="00D63098">
        <w:rPr>
          <w:rFonts w:ascii="Corbel" w:hAnsi="Corbel" w:cstheme="majorHAnsi"/>
          <w:sz w:val="20"/>
          <w:szCs w:val="20"/>
        </w:rPr>
        <w:t xml:space="preserve">Les dépôts sauvages sont strictement interdits et seront sanctionnés par </w:t>
      </w:r>
      <w:r w:rsidR="004B483C" w:rsidRPr="00D63098">
        <w:rPr>
          <w:rFonts w:ascii="Corbel" w:hAnsi="Corbel" w:cstheme="majorHAnsi"/>
          <w:sz w:val="20"/>
          <w:szCs w:val="20"/>
        </w:rPr>
        <w:t xml:space="preserve">une pénalité de </w:t>
      </w:r>
      <w:r w:rsidR="000E5CD2">
        <w:rPr>
          <w:rFonts w:ascii="Corbel" w:hAnsi="Corbel" w:cstheme="majorHAnsi"/>
          <w:sz w:val="20"/>
          <w:szCs w:val="20"/>
        </w:rPr>
        <w:t>1500</w:t>
      </w:r>
      <w:r w:rsidR="004B483C" w:rsidRPr="00D63098">
        <w:rPr>
          <w:rFonts w:ascii="Corbel" w:hAnsi="Corbel" w:cstheme="majorHAnsi"/>
          <w:sz w:val="20"/>
          <w:szCs w:val="20"/>
        </w:rPr>
        <w:t xml:space="preserve"> € par dépôts constatés.</w:t>
      </w:r>
    </w:p>
    <w:p w14:paraId="72DAC657" w14:textId="77777777" w:rsidR="002A5952" w:rsidRPr="00D63098" w:rsidRDefault="002A5952" w:rsidP="002A5952">
      <w:pPr>
        <w:pStyle w:val="RedTxt"/>
        <w:tabs>
          <w:tab w:val="left" w:pos="9070"/>
        </w:tabs>
        <w:rPr>
          <w:rFonts w:ascii="Corbel" w:hAnsi="Corbel" w:cstheme="majorHAnsi"/>
          <w:sz w:val="20"/>
          <w:szCs w:val="20"/>
        </w:rPr>
      </w:pPr>
    </w:p>
    <w:p w14:paraId="4DF7DB69" w14:textId="77777777" w:rsidR="002A5952" w:rsidRPr="00D63098" w:rsidRDefault="002A5952" w:rsidP="002A5952">
      <w:pPr>
        <w:pStyle w:val="RedTxt"/>
        <w:tabs>
          <w:tab w:val="left" w:pos="9070"/>
        </w:tabs>
        <w:rPr>
          <w:rFonts w:ascii="Corbel" w:hAnsi="Corbel" w:cstheme="majorHAnsi"/>
          <w:sz w:val="20"/>
          <w:szCs w:val="20"/>
        </w:rPr>
      </w:pPr>
      <w:r w:rsidRPr="00D63098">
        <w:rPr>
          <w:rFonts w:ascii="Corbel" w:hAnsi="Corbel" w:cstheme="majorHAnsi"/>
          <w:sz w:val="20"/>
          <w:szCs w:val="20"/>
        </w:rPr>
        <w:t>Le titulaire est tenu de produire à la demande de l'acheteur, tout justificatif de traçabilité du traitement des déchets issus de l'exécution de son marché, qui fasse apparaître une gestion des déchets conforme aux exigences réglementaires.</w:t>
      </w:r>
    </w:p>
    <w:p w14:paraId="7A473B5C" w14:textId="5AAD6BF3" w:rsidR="004B483C" w:rsidRPr="00D63098" w:rsidRDefault="004B483C" w:rsidP="004B483C">
      <w:pPr>
        <w:pStyle w:val="NormalWeb"/>
        <w:tabs>
          <w:tab w:val="left" w:pos="9070"/>
        </w:tabs>
        <w:spacing w:after="0"/>
        <w:jc w:val="both"/>
        <w:rPr>
          <w:rFonts w:ascii="Corbel" w:hAnsi="Corbel" w:cstheme="majorHAnsi"/>
          <w:sz w:val="20"/>
          <w:szCs w:val="20"/>
        </w:rPr>
      </w:pPr>
      <w:r w:rsidRPr="00D63098">
        <w:rPr>
          <w:rFonts w:ascii="Corbel" w:hAnsi="Corbel" w:cstheme="majorHAnsi"/>
          <w:sz w:val="20"/>
          <w:szCs w:val="20"/>
        </w:rPr>
        <w:t xml:space="preserve">La non-transmission de ces justificatifs, dans un délai de </w:t>
      </w:r>
      <w:r w:rsidR="000E5CD2">
        <w:rPr>
          <w:rFonts w:ascii="Corbel" w:hAnsi="Corbel" w:cstheme="majorHAnsi"/>
          <w:sz w:val="20"/>
          <w:szCs w:val="20"/>
        </w:rPr>
        <w:t>15</w:t>
      </w:r>
      <w:r w:rsidRPr="00D63098">
        <w:rPr>
          <w:rFonts w:ascii="Corbel" w:hAnsi="Corbel" w:cstheme="majorHAnsi"/>
          <w:sz w:val="20"/>
          <w:szCs w:val="20"/>
        </w:rPr>
        <w:t xml:space="preserve"> jours suivant la demande de l’acheteur, sera passible de l’application d’une pénalité de </w:t>
      </w:r>
      <w:r w:rsidR="000E5CD2">
        <w:rPr>
          <w:rFonts w:ascii="Corbel" w:hAnsi="Corbel" w:cstheme="majorHAnsi"/>
          <w:sz w:val="20"/>
          <w:szCs w:val="20"/>
        </w:rPr>
        <w:t>20</w:t>
      </w:r>
      <w:r w:rsidRPr="00D63098">
        <w:rPr>
          <w:rFonts w:ascii="Corbel" w:hAnsi="Corbel" w:cstheme="majorHAnsi"/>
          <w:sz w:val="20"/>
          <w:szCs w:val="20"/>
        </w:rPr>
        <w:t>euros par jour de retard.</w:t>
      </w:r>
    </w:p>
    <w:p w14:paraId="639ADBCC" w14:textId="77777777" w:rsidR="005C0CD2" w:rsidRPr="00D63098" w:rsidRDefault="005C0CD2" w:rsidP="005C0CD2">
      <w:pPr>
        <w:rPr>
          <w:rFonts w:ascii="Corbel" w:hAnsi="Corbel"/>
        </w:rPr>
      </w:pPr>
    </w:p>
    <w:p w14:paraId="3568B2B1" w14:textId="6BFF6679" w:rsidR="00577B50" w:rsidRPr="00D63098" w:rsidRDefault="00577B50" w:rsidP="00D10CBF">
      <w:pPr>
        <w:pStyle w:val="Titre3"/>
        <w:numPr>
          <w:ilvl w:val="0"/>
          <w:numId w:val="11"/>
        </w:numPr>
        <w:rPr>
          <w:rFonts w:ascii="Corbel" w:hAnsi="Corbel"/>
        </w:rPr>
      </w:pPr>
      <w:bookmarkStart w:id="34" w:name="_Toc203463236"/>
      <w:r w:rsidRPr="00D63098">
        <w:rPr>
          <w:rFonts w:ascii="Corbel" w:hAnsi="Corbel"/>
        </w:rPr>
        <w:t>Les déchets de chantier</w:t>
      </w:r>
      <w:bookmarkEnd w:id="34"/>
      <w:r w:rsidRPr="00D63098">
        <w:rPr>
          <w:rFonts w:ascii="Corbel" w:hAnsi="Corbel"/>
        </w:rPr>
        <w:t xml:space="preserve"> </w:t>
      </w:r>
    </w:p>
    <w:p w14:paraId="344EF095" w14:textId="77777777" w:rsidR="00733473" w:rsidRPr="00D63098" w:rsidRDefault="00733473" w:rsidP="00733473">
      <w:pPr>
        <w:rPr>
          <w:rFonts w:ascii="Corbel" w:hAnsi="Corbel"/>
        </w:rPr>
      </w:pPr>
    </w:p>
    <w:p w14:paraId="21D4ABC9" w14:textId="188EAB51" w:rsidR="00733473" w:rsidRPr="00BE2F57" w:rsidRDefault="00733473" w:rsidP="00733473">
      <w:pPr>
        <w:rPr>
          <w:rFonts w:ascii="Corbel" w:hAnsi="Corbel"/>
          <w:sz w:val="20"/>
        </w:rPr>
      </w:pPr>
      <w:r w:rsidRPr="00BE2F57">
        <w:rPr>
          <w:rFonts w:ascii="Corbel" w:hAnsi="Corbel"/>
          <w:sz w:val="20"/>
        </w:rPr>
        <w:t xml:space="preserve">Sans objet </w:t>
      </w:r>
    </w:p>
    <w:p w14:paraId="27410DCC" w14:textId="052E3A43" w:rsidR="002A5952" w:rsidRPr="000012B7" w:rsidRDefault="002A5952" w:rsidP="000012B7">
      <w:pPr>
        <w:pStyle w:val="RedTxt"/>
        <w:tabs>
          <w:tab w:val="left" w:pos="9070"/>
        </w:tabs>
        <w:rPr>
          <w:rFonts w:ascii="Corbel" w:eastAsiaTheme="minorEastAsia" w:hAnsi="Corbel"/>
          <w:sz w:val="20"/>
          <w:szCs w:val="20"/>
          <w:lang w:eastAsia="en-US"/>
        </w:rPr>
      </w:pPr>
    </w:p>
    <w:p w14:paraId="74355619" w14:textId="3418F03F" w:rsidR="002A5952" w:rsidRPr="00D63098" w:rsidRDefault="002A5952" w:rsidP="00D10CBF">
      <w:pPr>
        <w:pStyle w:val="Titre3"/>
        <w:numPr>
          <w:ilvl w:val="0"/>
          <w:numId w:val="11"/>
        </w:numPr>
        <w:rPr>
          <w:rFonts w:ascii="Corbel" w:hAnsi="Corbel"/>
        </w:rPr>
      </w:pPr>
      <w:bookmarkStart w:id="35" w:name="_Toc146015012"/>
      <w:bookmarkStart w:id="36" w:name="_Toc203463237"/>
      <w:r w:rsidRPr="00D63098">
        <w:rPr>
          <w:rFonts w:ascii="Corbel" w:hAnsi="Corbel"/>
        </w:rPr>
        <w:t>Les déchets issus des filières soumises à responsabilité élargie des producteurs (REP)</w:t>
      </w:r>
      <w:bookmarkEnd w:id="35"/>
      <w:bookmarkEnd w:id="36"/>
    </w:p>
    <w:p w14:paraId="3D34F0EC" w14:textId="77777777" w:rsidR="002A5952" w:rsidRPr="002650C8" w:rsidRDefault="002A5952" w:rsidP="002A5952">
      <w:pPr>
        <w:rPr>
          <w:rFonts w:ascii="Corbel" w:hAnsi="Corbel"/>
          <w:sz w:val="12"/>
        </w:rPr>
      </w:pPr>
    </w:p>
    <w:p w14:paraId="330B60AE" w14:textId="724882B9" w:rsidR="002A5952" w:rsidRDefault="002A5952" w:rsidP="002A5952">
      <w:pPr>
        <w:rPr>
          <w:rFonts w:ascii="Corbel" w:hAnsi="Corbel" w:cstheme="majorHAnsi"/>
          <w:sz w:val="20"/>
          <w:szCs w:val="20"/>
        </w:rPr>
      </w:pPr>
      <w:r w:rsidRPr="00BE2F57">
        <w:rPr>
          <w:rFonts w:ascii="Corbel" w:hAnsi="Corbel" w:cstheme="majorHAnsi"/>
          <w:sz w:val="20"/>
          <w:szCs w:val="20"/>
        </w:rPr>
        <w:t xml:space="preserve">Sans objet </w:t>
      </w:r>
    </w:p>
    <w:p w14:paraId="62CBEACA" w14:textId="6AF0C4AA" w:rsidR="00770FC5" w:rsidRDefault="00770FC5" w:rsidP="002A5952">
      <w:pPr>
        <w:rPr>
          <w:rFonts w:ascii="Corbel" w:hAnsi="Corbel" w:cstheme="majorHAnsi"/>
          <w:sz w:val="20"/>
          <w:szCs w:val="20"/>
        </w:rPr>
      </w:pPr>
    </w:p>
    <w:p w14:paraId="31B5989B" w14:textId="77777777" w:rsidR="00770FC5" w:rsidRPr="00BE2F57" w:rsidRDefault="00770FC5" w:rsidP="002A5952">
      <w:pPr>
        <w:rPr>
          <w:rFonts w:ascii="Corbel" w:hAnsi="Corbel" w:cstheme="majorHAnsi"/>
          <w:sz w:val="20"/>
          <w:szCs w:val="20"/>
        </w:rPr>
      </w:pPr>
    </w:p>
    <w:p w14:paraId="326F507A" w14:textId="49AF75F1" w:rsidR="002A5952" w:rsidRPr="00BE2F57" w:rsidRDefault="00CF45C5" w:rsidP="00D10CBF">
      <w:pPr>
        <w:pStyle w:val="Titre3"/>
        <w:numPr>
          <w:ilvl w:val="0"/>
          <w:numId w:val="11"/>
        </w:numPr>
        <w:rPr>
          <w:rFonts w:ascii="Corbel" w:hAnsi="Corbel"/>
        </w:rPr>
      </w:pPr>
      <w:bookmarkStart w:id="37" w:name="_Toc146015013"/>
      <w:bookmarkStart w:id="38" w:name="_Toc203463238"/>
      <w:r w:rsidRPr="00BE2F57">
        <w:rPr>
          <w:rFonts w:ascii="Corbel" w:hAnsi="Corbel"/>
        </w:rPr>
        <w:lastRenderedPageBreak/>
        <w:t>Cas particulier des déchets d’équipements</w:t>
      </w:r>
      <w:r w:rsidR="002A5952" w:rsidRPr="00BE2F57">
        <w:rPr>
          <w:rFonts w:ascii="Corbel" w:hAnsi="Corbel"/>
        </w:rPr>
        <w:t xml:space="preserve"> électriques et électroniques (DEEE)</w:t>
      </w:r>
      <w:bookmarkEnd w:id="37"/>
      <w:bookmarkEnd w:id="38"/>
    </w:p>
    <w:p w14:paraId="736F245C" w14:textId="77777777" w:rsidR="002A5952" w:rsidRPr="00BE2F57" w:rsidRDefault="002A5952" w:rsidP="002A5952">
      <w:pPr>
        <w:rPr>
          <w:rFonts w:ascii="Corbel" w:hAnsi="Corbel"/>
        </w:rPr>
      </w:pPr>
    </w:p>
    <w:p w14:paraId="09D2DC64" w14:textId="77777777" w:rsidR="002A5952" w:rsidRPr="00BE2F57" w:rsidRDefault="002A5952" w:rsidP="002A5952">
      <w:pPr>
        <w:rPr>
          <w:rFonts w:ascii="Corbel" w:hAnsi="Corbel" w:cstheme="majorHAnsi"/>
          <w:sz w:val="20"/>
          <w:szCs w:val="20"/>
        </w:rPr>
      </w:pPr>
      <w:r w:rsidRPr="00BE2F57">
        <w:rPr>
          <w:rFonts w:ascii="Corbel" w:hAnsi="Corbel" w:cstheme="majorHAnsi"/>
          <w:sz w:val="20"/>
          <w:szCs w:val="20"/>
        </w:rPr>
        <w:t xml:space="preserve">Sans objet </w:t>
      </w:r>
    </w:p>
    <w:p w14:paraId="6E069AB9" w14:textId="77777777" w:rsidR="00C57CE9" w:rsidRPr="00BE2F57" w:rsidRDefault="00C57CE9" w:rsidP="004B483C">
      <w:pPr>
        <w:pStyle w:val="NormalWeb"/>
        <w:shd w:val="clear" w:color="auto" w:fill="FFFFFF"/>
        <w:spacing w:after="180" w:line="240" w:lineRule="auto"/>
        <w:jc w:val="both"/>
        <w:rPr>
          <w:rFonts w:ascii="Corbel" w:eastAsia="Times New Roman" w:hAnsi="Corbel" w:cstheme="majorHAnsi"/>
          <w:sz w:val="20"/>
          <w:szCs w:val="20"/>
        </w:rPr>
      </w:pPr>
    </w:p>
    <w:p w14:paraId="699D0C8B" w14:textId="2682FEC1" w:rsidR="002A5952" w:rsidRPr="00BE2F57" w:rsidRDefault="002A5952" w:rsidP="00D10CBF">
      <w:pPr>
        <w:pStyle w:val="Titre3"/>
        <w:numPr>
          <w:ilvl w:val="0"/>
          <w:numId w:val="11"/>
        </w:numPr>
        <w:rPr>
          <w:rFonts w:ascii="Corbel" w:hAnsi="Corbel"/>
        </w:rPr>
      </w:pPr>
      <w:bookmarkStart w:id="39" w:name="_Toc146015014"/>
      <w:bookmarkStart w:id="40" w:name="_Toc203463239"/>
      <w:r w:rsidRPr="00BE2F57">
        <w:rPr>
          <w:rFonts w:ascii="Corbel" w:hAnsi="Corbel"/>
        </w:rPr>
        <w:t>Cas particulier des déchets dangereux</w:t>
      </w:r>
      <w:bookmarkEnd w:id="39"/>
      <w:bookmarkEnd w:id="40"/>
      <w:r w:rsidRPr="00BE2F57">
        <w:rPr>
          <w:rFonts w:ascii="Corbel" w:hAnsi="Corbel"/>
        </w:rPr>
        <w:t xml:space="preserve"> </w:t>
      </w:r>
    </w:p>
    <w:p w14:paraId="48F71A85" w14:textId="77777777" w:rsidR="002A5952" w:rsidRPr="00BE2F57" w:rsidRDefault="002A5952" w:rsidP="002A5952">
      <w:pPr>
        <w:rPr>
          <w:rFonts w:ascii="Corbel" w:hAnsi="Corbel"/>
        </w:rPr>
      </w:pPr>
    </w:p>
    <w:p w14:paraId="4AC13AFB" w14:textId="77777777" w:rsidR="002A5952" w:rsidRPr="00BE2F57" w:rsidRDefault="002A5952" w:rsidP="002A5952">
      <w:pPr>
        <w:rPr>
          <w:rFonts w:ascii="Corbel" w:hAnsi="Corbel" w:cstheme="majorHAnsi"/>
          <w:sz w:val="20"/>
          <w:szCs w:val="20"/>
        </w:rPr>
      </w:pPr>
      <w:r w:rsidRPr="00BE2F57">
        <w:rPr>
          <w:rFonts w:ascii="Corbel" w:hAnsi="Corbel" w:cstheme="majorHAnsi"/>
          <w:sz w:val="20"/>
          <w:szCs w:val="20"/>
        </w:rPr>
        <w:t xml:space="preserve">Sans objet </w:t>
      </w:r>
    </w:p>
    <w:p w14:paraId="1AC52A2A" w14:textId="0F2A5CD9" w:rsidR="0084319F" w:rsidRPr="00BE2F57" w:rsidRDefault="0084319F" w:rsidP="00D10CBF">
      <w:pPr>
        <w:pStyle w:val="Titre3"/>
        <w:numPr>
          <w:ilvl w:val="0"/>
          <w:numId w:val="11"/>
        </w:numPr>
        <w:rPr>
          <w:rFonts w:ascii="Corbel" w:hAnsi="Corbel"/>
        </w:rPr>
      </w:pPr>
      <w:bookmarkStart w:id="41" w:name="_Toc203463240"/>
      <w:r w:rsidRPr="00BE2F57">
        <w:rPr>
          <w:rFonts w:ascii="Corbel" w:hAnsi="Corbel"/>
        </w:rPr>
        <w:t>Autres déchets</w:t>
      </w:r>
      <w:bookmarkEnd w:id="41"/>
      <w:r w:rsidRPr="00BE2F57">
        <w:rPr>
          <w:rFonts w:ascii="Corbel" w:hAnsi="Corbel"/>
        </w:rPr>
        <w:t xml:space="preserve"> </w:t>
      </w:r>
    </w:p>
    <w:p w14:paraId="6738B8FC" w14:textId="77777777" w:rsidR="00D752E9" w:rsidRPr="00BE2F57" w:rsidRDefault="00D752E9" w:rsidP="00D752E9"/>
    <w:p w14:paraId="61FD44F5" w14:textId="77777777" w:rsidR="00D752E9" w:rsidRPr="00BE2F57" w:rsidRDefault="00D752E9" w:rsidP="00D752E9">
      <w:pPr>
        <w:pStyle w:val="Paragraphedeliste"/>
        <w:numPr>
          <w:ilvl w:val="0"/>
          <w:numId w:val="11"/>
        </w:numPr>
        <w:rPr>
          <w:rFonts w:ascii="Corbel" w:hAnsi="Corbel" w:cstheme="majorHAnsi"/>
          <w:sz w:val="20"/>
          <w:szCs w:val="20"/>
        </w:rPr>
      </w:pPr>
      <w:bookmarkStart w:id="42" w:name="_Toc146015015"/>
      <w:r w:rsidRPr="00BE2F57">
        <w:rPr>
          <w:rFonts w:ascii="Corbel" w:hAnsi="Corbel" w:cstheme="majorHAnsi"/>
          <w:sz w:val="20"/>
          <w:szCs w:val="20"/>
        </w:rPr>
        <w:t xml:space="preserve">Sans objet </w:t>
      </w:r>
    </w:p>
    <w:p w14:paraId="37CAC946" w14:textId="05C34593" w:rsidR="002A5952" w:rsidRPr="00BE2F57" w:rsidRDefault="002A5952" w:rsidP="00D10CBF">
      <w:pPr>
        <w:pStyle w:val="Titre3"/>
        <w:numPr>
          <w:ilvl w:val="0"/>
          <w:numId w:val="11"/>
        </w:numPr>
        <w:rPr>
          <w:rFonts w:ascii="Corbel" w:hAnsi="Corbel"/>
        </w:rPr>
      </w:pPr>
      <w:r w:rsidRPr="00BE2F57">
        <w:rPr>
          <w:rFonts w:ascii="Corbel" w:hAnsi="Corbel"/>
        </w:rPr>
        <w:t xml:space="preserve"> </w:t>
      </w:r>
      <w:bookmarkStart w:id="43" w:name="_Toc203463241"/>
      <w:r w:rsidRPr="00BE2F57">
        <w:rPr>
          <w:rFonts w:ascii="Corbel" w:hAnsi="Corbel"/>
        </w:rPr>
        <w:t>Le matériel en fin de vie</w:t>
      </w:r>
      <w:bookmarkEnd w:id="42"/>
      <w:bookmarkEnd w:id="43"/>
      <w:r w:rsidRPr="00BE2F57">
        <w:rPr>
          <w:rFonts w:ascii="Corbel" w:hAnsi="Corbel"/>
        </w:rPr>
        <w:t xml:space="preserve"> </w:t>
      </w:r>
    </w:p>
    <w:p w14:paraId="799863D5" w14:textId="77777777" w:rsidR="002A5952" w:rsidRPr="00BE2F57" w:rsidRDefault="002A5952" w:rsidP="002A5952">
      <w:pPr>
        <w:rPr>
          <w:rFonts w:ascii="Corbel" w:hAnsi="Corbel"/>
        </w:rPr>
      </w:pPr>
    </w:p>
    <w:p w14:paraId="663AE7AD" w14:textId="75A16CEE" w:rsidR="002A5952" w:rsidRPr="00BE2F57" w:rsidRDefault="002A5952" w:rsidP="002A5952">
      <w:pPr>
        <w:rPr>
          <w:rFonts w:ascii="Corbel" w:hAnsi="Corbel" w:cstheme="majorHAnsi"/>
          <w:sz w:val="20"/>
          <w:szCs w:val="20"/>
        </w:rPr>
      </w:pPr>
      <w:r w:rsidRPr="00BE2F57">
        <w:rPr>
          <w:rFonts w:ascii="Corbel" w:hAnsi="Corbel" w:cstheme="majorHAnsi"/>
          <w:sz w:val="20"/>
          <w:szCs w:val="20"/>
        </w:rPr>
        <w:t xml:space="preserve">Sans objet </w:t>
      </w:r>
    </w:p>
    <w:p w14:paraId="4CDCE829" w14:textId="77777777" w:rsidR="00D752E9" w:rsidRPr="00BE2F57" w:rsidRDefault="00D752E9" w:rsidP="002A5952">
      <w:pPr>
        <w:rPr>
          <w:rFonts w:ascii="Corbel" w:hAnsi="Corbel" w:cstheme="majorHAnsi"/>
          <w:sz w:val="20"/>
          <w:szCs w:val="20"/>
        </w:rPr>
      </w:pPr>
    </w:p>
    <w:p w14:paraId="62090CE2" w14:textId="4E487702" w:rsidR="00C45314" w:rsidRPr="00BE2F57" w:rsidRDefault="00C45314" w:rsidP="00C45314"/>
    <w:p w14:paraId="3001E264" w14:textId="5D5D14E7" w:rsidR="00C45314" w:rsidRPr="00BE2F57" w:rsidRDefault="00C45314" w:rsidP="00C45314"/>
    <w:p w14:paraId="5597E16D" w14:textId="77777777" w:rsidR="006421A6" w:rsidRPr="00BE2F57" w:rsidRDefault="006421A6" w:rsidP="006421A6"/>
    <w:p w14:paraId="067441B6" w14:textId="77777777" w:rsidR="00D752E9" w:rsidRPr="00BE2F57" w:rsidRDefault="00D752E9" w:rsidP="00D752E9"/>
    <w:p w14:paraId="1D9CBFCF" w14:textId="36CCED43" w:rsidR="00E804DA" w:rsidRDefault="00E804DA">
      <w:pPr>
        <w:rPr>
          <w:rFonts w:ascii="Corbel" w:hAnsi="Corbel"/>
          <w:szCs w:val="20"/>
        </w:rPr>
      </w:pPr>
      <w:r>
        <w:rPr>
          <w:rFonts w:ascii="Corbel" w:hAnsi="Corbel"/>
          <w:szCs w:val="20"/>
        </w:rPr>
        <w:br w:type="page"/>
      </w:r>
    </w:p>
    <w:p w14:paraId="6EB6E772" w14:textId="77777777" w:rsidR="002A5952" w:rsidRPr="00D63098" w:rsidRDefault="002A5952" w:rsidP="002A5952">
      <w:pPr>
        <w:rPr>
          <w:rFonts w:ascii="Corbel" w:hAnsi="Corbel"/>
          <w:szCs w:val="20"/>
        </w:rPr>
      </w:pPr>
    </w:p>
    <w:p w14:paraId="78E9E780" w14:textId="7DA3403B" w:rsidR="00EE2729" w:rsidRPr="00D63098" w:rsidRDefault="00EE2729" w:rsidP="00D10CBF">
      <w:pPr>
        <w:pStyle w:val="Titre2"/>
        <w:numPr>
          <w:ilvl w:val="0"/>
          <w:numId w:val="22"/>
        </w:numPr>
        <w:jc w:val="both"/>
        <w:rPr>
          <w:rFonts w:ascii="Corbel" w:hAnsi="Corbel"/>
          <w:u w:val="single"/>
        </w:rPr>
      </w:pPr>
      <w:bookmarkStart w:id="44" w:name="_Toc153907376"/>
      <w:bookmarkStart w:id="45" w:name="_Toc203463242"/>
      <w:bookmarkStart w:id="46" w:name="_Toc153907375"/>
      <w:r w:rsidRPr="00D63098">
        <w:rPr>
          <w:rFonts w:ascii="Corbel" w:hAnsi="Corbel"/>
          <w:u w:val="single"/>
        </w:rPr>
        <w:t xml:space="preserve">Obligations en matière de pièces détachées/pièces de </w:t>
      </w:r>
      <w:bookmarkEnd w:id="44"/>
      <w:r w:rsidR="007246F1" w:rsidRPr="00D63098">
        <w:rPr>
          <w:rFonts w:ascii="Corbel" w:hAnsi="Corbel"/>
          <w:u w:val="single"/>
        </w:rPr>
        <w:t>rechange (Marchés</w:t>
      </w:r>
      <w:r w:rsidR="00950D1B" w:rsidRPr="00D63098">
        <w:rPr>
          <w:rFonts w:ascii="Corbel" w:hAnsi="Corbel"/>
          <w:u w:val="single"/>
        </w:rPr>
        <w:t xml:space="preserve"> de maintenance)</w:t>
      </w:r>
      <w:bookmarkEnd w:id="45"/>
    </w:p>
    <w:p w14:paraId="5B51902A" w14:textId="7AE41862" w:rsidR="00950D1B" w:rsidRPr="00D63098" w:rsidRDefault="00986A77" w:rsidP="00950D1B">
      <w:pPr>
        <w:rPr>
          <w:rFonts w:ascii="Corbel" w:hAnsi="Corbel"/>
        </w:rPr>
      </w:pPr>
      <w:r w:rsidRPr="0058414B">
        <w:rPr>
          <w:rFonts w:ascii="Corbel" w:hAnsi="Corbel"/>
          <w:noProof/>
          <w:u w:val="single"/>
          <w:lang w:eastAsia="fr-FR"/>
        </w:rPr>
        <w:drawing>
          <wp:anchor distT="0" distB="0" distL="114300" distR="114300" simplePos="0" relativeHeight="251663360" behindDoc="1" locked="0" layoutInCell="1" allowOverlap="1" wp14:anchorId="105176CC" wp14:editId="36634272">
            <wp:simplePos x="0" y="0"/>
            <wp:positionH relativeFrom="column">
              <wp:posOffset>2118995</wp:posOffset>
            </wp:positionH>
            <wp:positionV relativeFrom="paragraph">
              <wp:posOffset>142240</wp:posOffset>
            </wp:positionV>
            <wp:extent cx="1152525" cy="1082040"/>
            <wp:effectExtent l="0" t="0" r="9525" b="3810"/>
            <wp:wrapTight wrapText="bothSides">
              <wp:wrapPolygon edited="0">
                <wp:start x="0" y="0"/>
                <wp:lineTo x="0" y="21296"/>
                <wp:lineTo x="21421" y="21296"/>
                <wp:lineTo x="21421" y="0"/>
                <wp:lineTo x="0" y="0"/>
              </wp:wrapPolygon>
            </wp:wrapTight>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DF8D5BD.tmp"/>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152525" cy="1082040"/>
                    </a:xfrm>
                    <a:prstGeom prst="rect">
                      <a:avLst/>
                    </a:prstGeom>
                  </pic:spPr>
                </pic:pic>
              </a:graphicData>
            </a:graphic>
            <wp14:sizeRelH relativeFrom="page">
              <wp14:pctWidth>0</wp14:pctWidth>
            </wp14:sizeRelH>
            <wp14:sizeRelV relativeFrom="page">
              <wp14:pctHeight>0</wp14:pctHeight>
            </wp14:sizeRelV>
          </wp:anchor>
        </w:drawing>
      </w:r>
    </w:p>
    <w:p w14:paraId="769095A2" w14:textId="77777777" w:rsidR="00986A77" w:rsidRDefault="00986A77" w:rsidP="00EE2729">
      <w:pPr>
        <w:autoSpaceDE w:val="0"/>
        <w:autoSpaceDN w:val="0"/>
        <w:adjustRightInd w:val="0"/>
        <w:jc w:val="both"/>
        <w:rPr>
          <w:rFonts w:ascii="Corbel" w:hAnsi="Corbel" w:cstheme="majorHAnsi"/>
          <w:color w:val="FF0000"/>
          <w:sz w:val="20"/>
          <w:szCs w:val="20"/>
          <w:highlight w:val="cyan"/>
        </w:rPr>
      </w:pPr>
    </w:p>
    <w:p w14:paraId="6DD7F2C9" w14:textId="77777777" w:rsidR="00986A77" w:rsidRDefault="00986A77" w:rsidP="00EE2729">
      <w:pPr>
        <w:autoSpaceDE w:val="0"/>
        <w:autoSpaceDN w:val="0"/>
        <w:adjustRightInd w:val="0"/>
        <w:jc w:val="both"/>
        <w:rPr>
          <w:rFonts w:ascii="Corbel" w:hAnsi="Corbel" w:cstheme="majorHAnsi"/>
          <w:color w:val="FF0000"/>
          <w:sz w:val="20"/>
          <w:szCs w:val="20"/>
          <w:highlight w:val="cyan"/>
        </w:rPr>
      </w:pPr>
    </w:p>
    <w:p w14:paraId="02FCB825" w14:textId="77777777" w:rsidR="00986A77" w:rsidRDefault="00986A77" w:rsidP="00EE2729">
      <w:pPr>
        <w:autoSpaceDE w:val="0"/>
        <w:autoSpaceDN w:val="0"/>
        <w:adjustRightInd w:val="0"/>
        <w:jc w:val="both"/>
        <w:rPr>
          <w:rFonts w:ascii="Corbel" w:hAnsi="Corbel" w:cstheme="majorHAnsi"/>
          <w:color w:val="FF0000"/>
          <w:sz w:val="20"/>
          <w:szCs w:val="20"/>
          <w:highlight w:val="cyan"/>
        </w:rPr>
      </w:pPr>
    </w:p>
    <w:p w14:paraId="4931C346" w14:textId="77777777" w:rsidR="00986A77" w:rsidRDefault="00986A77" w:rsidP="00EE2729">
      <w:pPr>
        <w:autoSpaceDE w:val="0"/>
        <w:autoSpaceDN w:val="0"/>
        <w:adjustRightInd w:val="0"/>
        <w:jc w:val="both"/>
        <w:rPr>
          <w:rFonts w:ascii="Corbel" w:hAnsi="Corbel" w:cstheme="majorHAnsi"/>
          <w:color w:val="FF0000"/>
          <w:sz w:val="20"/>
          <w:szCs w:val="20"/>
          <w:highlight w:val="cyan"/>
        </w:rPr>
      </w:pPr>
    </w:p>
    <w:p w14:paraId="17AFD030" w14:textId="77777777" w:rsidR="00BE2F57" w:rsidRPr="00BE2F57" w:rsidRDefault="00BE2F57" w:rsidP="00BE2F57">
      <w:pPr>
        <w:rPr>
          <w:rFonts w:ascii="Corbel" w:hAnsi="Corbel"/>
          <w:sz w:val="20"/>
          <w:szCs w:val="20"/>
        </w:rPr>
      </w:pPr>
      <w:r w:rsidRPr="00BE2F57">
        <w:rPr>
          <w:rFonts w:ascii="Corbel" w:hAnsi="Corbel"/>
          <w:sz w:val="20"/>
          <w:szCs w:val="20"/>
        </w:rPr>
        <w:t xml:space="preserve">Sans objet </w:t>
      </w:r>
    </w:p>
    <w:p w14:paraId="322B48D4" w14:textId="77777777" w:rsidR="00950D1B" w:rsidRPr="00D63098" w:rsidRDefault="00950D1B" w:rsidP="00EE2729">
      <w:pPr>
        <w:rPr>
          <w:rFonts w:ascii="Corbel" w:hAnsi="Corbel" w:cstheme="majorHAnsi"/>
          <w:sz w:val="20"/>
          <w:szCs w:val="20"/>
          <w:highlight w:val="cyan"/>
        </w:rPr>
      </w:pPr>
    </w:p>
    <w:p w14:paraId="43AC756C" w14:textId="2476ADE2" w:rsidR="009B7223" w:rsidRPr="00D63098" w:rsidRDefault="003E5222" w:rsidP="00D10CBF">
      <w:pPr>
        <w:pStyle w:val="Titre2"/>
        <w:numPr>
          <w:ilvl w:val="0"/>
          <w:numId w:val="22"/>
        </w:numPr>
        <w:jc w:val="both"/>
        <w:rPr>
          <w:rFonts w:ascii="Corbel" w:hAnsi="Corbel"/>
          <w:u w:val="single"/>
        </w:rPr>
      </w:pPr>
      <w:bookmarkStart w:id="47" w:name="_Toc203463243"/>
      <w:r>
        <w:rPr>
          <w:rFonts w:ascii="Corbel" w:hAnsi="Corbel"/>
          <w:u w:val="single"/>
        </w:rPr>
        <w:t>Clause de progrès e</w:t>
      </w:r>
      <w:r w:rsidR="009B7223" w:rsidRPr="00D63098">
        <w:rPr>
          <w:rFonts w:ascii="Corbel" w:hAnsi="Corbel"/>
          <w:u w:val="single"/>
        </w:rPr>
        <w:t>nvironnemental</w:t>
      </w:r>
      <w:bookmarkEnd w:id="47"/>
    </w:p>
    <w:p w14:paraId="5A2FF330" w14:textId="77F96C4C" w:rsidR="009B7223" w:rsidRDefault="00986A77" w:rsidP="009B7223">
      <w:pPr>
        <w:rPr>
          <w:rFonts w:ascii="Corbel" w:hAnsi="Corbel"/>
        </w:rPr>
      </w:pPr>
      <w:r w:rsidRPr="0058414B">
        <w:rPr>
          <w:rFonts w:ascii="Corbel" w:hAnsi="Corbel"/>
          <w:noProof/>
          <w:u w:val="single"/>
          <w:lang w:eastAsia="fr-FR"/>
        </w:rPr>
        <w:drawing>
          <wp:anchor distT="0" distB="0" distL="114300" distR="114300" simplePos="0" relativeHeight="251664384" behindDoc="1" locked="0" layoutInCell="1" allowOverlap="1" wp14:anchorId="008ED973" wp14:editId="77C9057D">
            <wp:simplePos x="0" y="0"/>
            <wp:positionH relativeFrom="margin">
              <wp:posOffset>2091508</wp:posOffset>
            </wp:positionH>
            <wp:positionV relativeFrom="paragraph">
              <wp:posOffset>207405</wp:posOffset>
            </wp:positionV>
            <wp:extent cx="1082675" cy="778510"/>
            <wp:effectExtent l="0" t="0" r="3175" b="2540"/>
            <wp:wrapTight wrapText="bothSides">
              <wp:wrapPolygon edited="0">
                <wp:start x="0" y="0"/>
                <wp:lineTo x="0" y="21142"/>
                <wp:lineTo x="21283" y="21142"/>
                <wp:lineTo x="21283" y="0"/>
                <wp:lineTo x="0" y="0"/>
              </wp:wrapPolygon>
            </wp:wrapTight>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DF8E683.tmp"/>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082675" cy="778510"/>
                    </a:xfrm>
                    <a:prstGeom prst="rect">
                      <a:avLst/>
                    </a:prstGeom>
                  </pic:spPr>
                </pic:pic>
              </a:graphicData>
            </a:graphic>
            <wp14:sizeRelH relativeFrom="page">
              <wp14:pctWidth>0</wp14:pctWidth>
            </wp14:sizeRelH>
            <wp14:sizeRelV relativeFrom="page">
              <wp14:pctHeight>0</wp14:pctHeight>
            </wp14:sizeRelV>
          </wp:anchor>
        </w:drawing>
      </w:r>
    </w:p>
    <w:p w14:paraId="55AAA23C" w14:textId="257E8814" w:rsidR="00986A77" w:rsidRDefault="00986A77" w:rsidP="009B7223">
      <w:pPr>
        <w:rPr>
          <w:rFonts w:ascii="Corbel" w:hAnsi="Corbel"/>
        </w:rPr>
      </w:pPr>
    </w:p>
    <w:p w14:paraId="2F9D9F48" w14:textId="106FEDD7" w:rsidR="00986A77" w:rsidRDefault="00986A77" w:rsidP="009B7223">
      <w:pPr>
        <w:rPr>
          <w:rFonts w:ascii="Corbel" w:hAnsi="Corbel"/>
        </w:rPr>
      </w:pPr>
    </w:p>
    <w:p w14:paraId="3104076E" w14:textId="1DEE6617" w:rsidR="00986A77" w:rsidRDefault="00986A77" w:rsidP="009B7223">
      <w:pPr>
        <w:rPr>
          <w:rFonts w:ascii="Corbel" w:hAnsi="Corbel"/>
        </w:rPr>
      </w:pPr>
    </w:p>
    <w:p w14:paraId="5DCF51A7" w14:textId="77777777" w:rsidR="00986A77" w:rsidRPr="00D63098" w:rsidRDefault="00986A77" w:rsidP="009B7223">
      <w:pPr>
        <w:rPr>
          <w:rFonts w:ascii="Corbel" w:hAnsi="Corbel"/>
        </w:rPr>
      </w:pPr>
    </w:p>
    <w:p w14:paraId="48DD9F6A" w14:textId="23F95123" w:rsidR="007246F1" w:rsidRPr="00BE2F57" w:rsidRDefault="007246F1" w:rsidP="009B7223">
      <w:pPr>
        <w:rPr>
          <w:rFonts w:ascii="Corbel" w:hAnsi="Corbel"/>
          <w:sz w:val="20"/>
          <w:szCs w:val="20"/>
        </w:rPr>
      </w:pPr>
      <w:r w:rsidRPr="00BE2F57">
        <w:rPr>
          <w:rFonts w:ascii="Corbel" w:hAnsi="Corbel"/>
          <w:sz w:val="20"/>
          <w:szCs w:val="20"/>
        </w:rPr>
        <w:t xml:space="preserve">Sans objet </w:t>
      </w:r>
    </w:p>
    <w:p w14:paraId="2FD3471A" w14:textId="0053D763" w:rsidR="00EE2729" w:rsidRPr="0058414B" w:rsidRDefault="00EE2729" w:rsidP="00D10CBF">
      <w:pPr>
        <w:pStyle w:val="Titre2"/>
        <w:numPr>
          <w:ilvl w:val="0"/>
          <w:numId w:val="22"/>
        </w:numPr>
        <w:jc w:val="both"/>
        <w:rPr>
          <w:rFonts w:ascii="Corbel" w:hAnsi="Corbel"/>
          <w:u w:val="single"/>
        </w:rPr>
      </w:pPr>
      <w:bookmarkStart w:id="48" w:name="_Toc203463244"/>
      <w:r w:rsidRPr="0058414B">
        <w:rPr>
          <w:rFonts w:ascii="Corbel" w:hAnsi="Corbel"/>
          <w:u w:val="single"/>
        </w:rPr>
        <w:t>Autres obligations environnementales</w:t>
      </w:r>
      <w:bookmarkEnd w:id="46"/>
      <w:bookmarkEnd w:id="48"/>
    </w:p>
    <w:p w14:paraId="575B6EB6" w14:textId="77777777" w:rsidR="00EE2729" w:rsidRPr="00D63098" w:rsidRDefault="00EE2729" w:rsidP="00EE2729">
      <w:pPr>
        <w:pStyle w:val="RedTxt"/>
        <w:tabs>
          <w:tab w:val="left" w:pos="9070"/>
        </w:tabs>
        <w:rPr>
          <w:rFonts w:ascii="Corbel" w:hAnsi="Corbel" w:cstheme="majorHAnsi"/>
          <w:bCs/>
          <w:iCs/>
          <w:sz w:val="20"/>
          <w:szCs w:val="20"/>
        </w:rPr>
      </w:pPr>
    </w:p>
    <w:p w14:paraId="1EA3CA62" w14:textId="77777777" w:rsidR="00BE2F57" w:rsidRPr="00BE2F57" w:rsidRDefault="00BE2F57" w:rsidP="00BE2F57">
      <w:pPr>
        <w:rPr>
          <w:rFonts w:ascii="Corbel" w:hAnsi="Corbel"/>
          <w:sz w:val="20"/>
          <w:szCs w:val="20"/>
        </w:rPr>
      </w:pPr>
      <w:r w:rsidRPr="00BE2F57">
        <w:rPr>
          <w:rFonts w:ascii="Corbel" w:hAnsi="Corbel"/>
          <w:sz w:val="20"/>
          <w:szCs w:val="20"/>
        </w:rPr>
        <w:t xml:space="preserve">Sans objet </w:t>
      </w:r>
    </w:p>
    <w:p w14:paraId="160ACD6E" w14:textId="77777777" w:rsidR="00EE2729" w:rsidRPr="00D63098" w:rsidRDefault="00EE2729" w:rsidP="00EE2729">
      <w:pPr>
        <w:pStyle w:val="RedTxt"/>
        <w:tabs>
          <w:tab w:val="left" w:pos="9070"/>
        </w:tabs>
        <w:rPr>
          <w:rFonts w:ascii="Corbel" w:hAnsi="Corbel" w:cstheme="majorHAnsi"/>
          <w:bCs/>
          <w:iCs/>
          <w:sz w:val="20"/>
          <w:szCs w:val="20"/>
          <w:highlight w:val="cyan"/>
        </w:rPr>
      </w:pPr>
    </w:p>
    <w:p w14:paraId="150BE825" w14:textId="725335B7" w:rsidR="00211FBB" w:rsidRPr="00D63098" w:rsidRDefault="00211FBB" w:rsidP="005E5C02">
      <w:pPr>
        <w:jc w:val="both"/>
        <w:rPr>
          <w:rFonts w:ascii="Corbel" w:hAnsi="Corbel"/>
          <w:b/>
          <w:color w:val="70AD47" w:themeColor="accent6"/>
        </w:rPr>
      </w:pPr>
    </w:p>
    <w:p w14:paraId="7D0B1010" w14:textId="2C00A9DF" w:rsidR="00E265CD" w:rsidRDefault="00E265CD">
      <w:pPr>
        <w:rPr>
          <w:rFonts w:ascii="Corbel" w:eastAsiaTheme="majorEastAsia" w:hAnsi="Corbel" w:cstheme="majorBidi"/>
          <w:color w:val="70AD47" w:themeColor="accent6"/>
          <w:sz w:val="44"/>
          <w:szCs w:val="30"/>
        </w:rPr>
      </w:pPr>
    </w:p>
    <w:p w14:paraId="584F26FB" w14:textId="77777777" w:rsidR="00986A77" w:rsidRDefault="00986A77">
      <w:pPr>
        <w:rPr>
          <w:rFonts w:ascii="Corbel" w:eastAsiaTheme="majorEastAsia" w:hAnsi="Corbel" w:cstheme="majorBidi"/>
          <w:color w:val="70AD47" w:themeColor="accent6"/>
          <w:sz w:val="44"/>
          <w:szCs w:val="30"/>
        </w:rPr>
      </w:pPr>
    </w:p>
    <w:p w14:paraId="08F10FD8" w14:textId="1F75EAD8" w:rsidR="007246F1" w:rsidRDefault="007246F1">
      <w:pPr>
        <w:rPr>
          <w:rFonts w:ascii="Corbel" w:eastAsiaTheme="majorEastAsia" w:hAnsi="Corbel" w:cstheme="majorBidi"/>
          <w:color w:val="70AD47" w:themeColor="accent6"/>
          <w:sz w:val="44"/>
          <w:szCs w:val="30"/>
        </w:rPr>
      </w:pPr>
    </w:p>
    <w:p w14:paraId="09BF300C" w14:textId="27D8EEA0" w:rsidR="00BE2F57" w:rsidRDefault="00BE2F57">
      <w:pPr>
        <w:rPr>
          <w:rFonts w:ascii="Corbel" w:eastAsiaTheme="majorEastAsia" w:hAnsi="Corbel" w:cstheme="majorBidi"/>
          <w:color w:val="70AD47" w:themeColor="accent6"/>
          <w:sz w:val="44"/>
          <w:szCs w:val="30"/>
        </w:rPr>
      </w:pPr>
    </w:p>
    <w:p w14:paraId="48473D00" w14:textId="1B6B36B5" w:rsidR="00BE2F57" w:rsidRDefault="00BE2F57">
      <w:pPr>
        <w:rPr>
          <w:rFonts w:ascii="Corbel" w:eastAsiaTheme="majorEastAsia" w:hAnsi="Corbel" w:cstheme="majorBidi"/>
          <w:color w:val="70AD47" w:themeColor="accent6"/>
          <w:sz w:val="44"/>
          <w:szCs w:val="30"/>
        </w:rPr>
      </w:pPr>
    </w:p>
    <w:p w14:paraId="7B1E7067" w14:textId="290D2ADE" w:rsidR="00BE2F57" w:rsidRDefault="00BE2F57">
      <w:pPr>
        <w:rPr>
          <w:rFonts w:ascii="Corbel" w:eastAsiaTheme="majorEastAsia" w:hAnsi="Corbel" w:cstheme="majorBidi"/>
          <w:color w:val="70AD47" w:themeColor="accent6"/>
          <w:sz w:val="44"/>
          <w:szCs w:val="30"/>
        </w:rPr>
      </w:pPr>
    </w:p>
    <w:p w14:paraId="793261E8" w14:textId="283BDDC9" w:rsidR="00BE2F57" w:rsidRDefault="00BE2F57">
      <w:pPr>
        <w:rPr>
          <w:rFonts w:ascii="Corbel" w:eastAsiaTheme="majorEastAsia" w:hAnsi="Corbel" w:cstheme="majorBidi"/>
          <w:color w:val="70AD47" w:themeColor="accent6"/>
          <w:sz w:val="44"/>
          <w:szCs w:val="30"/>
        </w:rPr>
      </w:pPr>
    </w:p>
    <w:p w14:paraId="1BB825EA" w14:textId="0DB11481" w:rsidR="00BE2F57" w:rsidRDefault="00BE2F57">
      <w:pPr>
        <w:rPr>
          <w:rFonts w:ascii="Corbel" w:eastAsiaTheme="majorEastAsia" w:hAnsi="Corbel" w:cstheme="majorBidi"/>
          <w:color w:val="70AD47" w:themeColor="accent6"/>
          <w:sz w:val="44"/>
          <w:szCs w:val="30"/>
        </w:rPr>
      </w:pPr>
    </w:p>
    <w:p w14:paraId="5D6C5FF8" w14:textId="5B30A2BF" w:rsidR="00BE2F57" w:rsidRDefault="00BE2F57">
      <w:pPr>
        <w:rPr>
          <w:rFonts w:ascii="Corbel" w:eastAsiaTheme="majorEastAsia" w:hAnsi="Corbel" w:cstheme="majorBidi"/>
          <w:color w:val="70AD47" w:themeColor="accent6"/>
          <w:sz w:val="44"/>
          <w:szCs w:val="30"/>
        </w:rPr>
      </w:pPr>
    </w:p>
    <w:p w14:paraId="73E0558C" w14:textId="148873AB" w:rsidR="00BE2F57" w:rsidRDefault="00BE2F57">
      <w:pPr>
        <w:rPr>
          <w:rFonts w:ascii="Corbel" w:eastAsiaTheme="majorEastAsia" w:hAnsi="Corbel" w:cstheme="majorBidi"/>
          <w:color w:val="70AD47" w:themeColor="accent6"/>
          <w:sz w:val="44"/>
          <w:szCs w:val="30"/>
        </w:rPr>
      </w:pPr>
    </w:p>
    <w:p w14:paraId="51CA290F" w14:textId="296335B3" w:rsidR="00BE2F57" w:rsidRDefault="00BE2F57">
      <w:pPr>
        <w:rPr>
          <w:rFonts w:ascii="Corbel" w:eastAsiaTheme="majorEastAsia" w:hAnsi="Corbel" w:cstheme="majorBidi"/>
          <w:color w:val="70AD47" w:themeColor="accent6"/>
          <w:sz w:val="44"/>
          <w:szCs w:val="30"/>
        </w:rPr>
      </w:pPr>
    </w:p>
    <w:p w14:paraId="5E0FE8EB" w14:textId="5BEDF488" w:rsidR="00BE2F57" w:rsidRDefault="00BE2F57">
      <w:pPr>
        <w:rPr>
          <w:rFonts w:ascii="Corbel" w:eastAsiaTheme="majorEastAsia" w:hAnsi="Corbel" w:cstheme="majorBidi"/>
          <w:color w:val="70AD47" w:themeColor="accent6"/>
          <w:sz w:val="44"/>
          <w:szCs w:val="30"/>
        </w:rPr>
      </w:pPr>
    </w:p>
    <w:p w14:paraId="52CAED09" w14:textId="77777777" w:rsidR="00BE2F57" w:rsidRPr="00D63098" w:rsidRDefault="00BE2F57">
      <w:pPr>
        <w:rPr>
          <w:rFonts w:ascii="Corbel" w:eastAsiaTheme="majorEastAsia" w:hAnsi="Corbel" w:cstheme="majorBidi"/>
          <w:color w:val="70AD47" w:themeColor="accent6"/>
          <w:sz w:val="44"/>
          <w:szCs w:val="30"/>
        </w:rPr>
      </w:pPr>
    </w:p>
    <w:p w14:paraId="4F392794" w14:textId="2D90138A" w:rsidR="00065349" w:rsidRDefault="003E5222" w:rsidP="002A5952">
      <w:pPr>
        <w:pStyle w:val="Titre1"/>
        <w:jc w:val="center"/>
        <w:rPr>
          <w:rFonts w:ascii="Corbel" w:hAnsi="Corbel"/>
          <w:b/>
          <w:color w:val="70AD47" w:themeColor="accent6"/>
          <w:sz w:val="72"/>
        </w:rPr>
      </w:pPr>
      <w:bookmarkStart w:id="49" w:name="_Toc203463245"/>
      <w:r w:rsidRPr="00065349">
        <w:rPr>
          <w:rFonts w:ascii="Corbel" w:hAnsi="Corbel"/>
          <w:b/>
          <w:color w:val="70AD47" w:themeColor="accent6"/>
          <w:sz w:val="72"/>
        </w:rPr>
        <w:t>PARTIE II</w:t>
      </w:r>
      <w:bookmarkEnd w:id="49"/>
    </w:p>
    <w:p w14:paraId="02494B29" w14:textId="17C404BF" w:rsidR="00065349" w:rsidRDefault="00AF63A8" w:rsidP="002A5952">
      <w:pPr>
        <w:pStyle w:val="Titre1"/>
        <w:jc w:val="center"/>
        <w:rPr>
          <w:rFonts w:ascii="Corbel" w:hAnsi="Corbel"/>
          <w:b/>
          <w:color w:val="70AD47" w:themeColor="accent6"/>
          <w:sz w:val="72"/>
        </w:rPr>
      </w:pPr>
      <w:bookmarkStart w:id="50" w:name="_Toc203463246"/>
      <w:r w:rsidRPr="00065349">
        <w:rPr>
          <w:rFonts w:ascii="Corbel" w:hAnsi="Corbel"/>
          <w:b/>
          <w:color w:val="70AD47" w:themeColor="accent6"/>
          <w:sz w:val="72"/>
        </w:rPr>
        <w:t>LE VOLET</w:t>
      </w:r>
      <w:bookmarkEnd w:id="50"/>
      <w:r w:rsidRPr="00065349">
        <w:rPr>
          <w:rFonts w:ascii="Corbel" w:hAnsi="Corbel"/>
          <w:b/>
          <w:color w:val="70AD47" w:themeColor="accent6"/>
          <w:sz w:val="72"/>
        </w:rPr>
        <w:t xml:space="preserve"> </w:t>
      </w:r>
    </w:p>
    <w:p w14:paraId="07328CF8" w14:textId="35A60D1A" w:rsidR="00211FBB" w:rsidRDefault="00AF63A8" w:rsidP="002A5952">
      <w:pPr>
        <w:pStyle w:val="Titre1"/>
        <w:jc w:val="center"/>
        <w:rPr>
          <w:rFonts w:ascii="Corbel" w:hAnsi="Corbel"/>
          <w:b/>
          <w:color w:val="70AD47" w:themeColor="accent6"/>
          <w:sz w:val="72"/>
        </w:rPr>
      </w:pPr>
      <w:bookmarkStart w:id="51" w:name="_Toc203463247"/>
      <w:r w:rsidRPr="00065349">
        <w:rPr>
          <w:rFonts w:ascii="Corbel" w:hAnsi="Corbel"/>
          <w:b/>
          <w:color w:val="70AD47" w:themeColor="accent6"/>
          <w:sz w:val="72"/>
        </w:rPr>
        <w:t>SOCIAL</w:t>
      </w:r>
      <w:bookmarkEnd w:id="51"/>
      <w:r w:rsidRPr="00065349">
        <w:rPr>
          <w:rFonts w:ascii="Corbel" w:hAnsi="Corbel"/>
          <w:b/>
          <w:color w:val="70AD47" w:themeColor="accent6"/>
          <w:sz w:val="72"/>
        </w:rPr>
        <w:t xml:space="preserve"> </w:t>
      </w:r>
    </w:p>
    <w:p w14:paraId="51EF792A" w14:textId="5A09EA5F" w:rsidR="00065349" w:rsidRDefault="00065349" w:rsidP="00065349"/>
    <w:p w14:paraId="21083656" w14:textId="1343DD93" w:rsidR="00065349" w:rsidRPr="00065349" w:rsidRDefault="00065349" w:rsidP="00065349"/>
    <w:p w14:paraId="46187501" w14:textId="0E3D02FA" w:rsidR="00065349" w:rsidRDefault="00065349">
      <w:pPr>
        <w:rPr>
          <w:rFonts w:ascii="Corbel" w:hAnsi="Corbel"/>
          <w:b/>
          <w:color w:val="70AD47" w:themeColor="accent6"/>
        </w:rPr>
      </w:pPr>
      <w:r>
        <w:rPr>
          <w:rFonts w:ascii="Corbel" w:hAnsi="Corbel"/>
          <w:b/>
          <w:noProof/>
          <w:color w:val="70AD47" w:themeColor="accent6"/>
          <w:lang w:eastAsia="fr-FR"/>
        </w:rPr>
        <w:drawing>
          <wp:anchor distT="0" distB="0" distL="114300" distR="114300" simplePos="0" relativeHeight="251673600" behindDoc="1" locked="0" layoutInCell="1" allowOverlap="1" wp14:anchorId="3A88D3C9" wp14:editId="4144FCCD">
            <wp:simplePos x="0" y="0"/>
            <wp:positionH relativeFrom="margin">
              <wp:align>right</wp:align>
            </wp:positionH>
            <wp:positionV relativeFrom="paragraph">
              <wp:posOffset>627193</wp:posOffset>
            </wp:positionV>
            <wp:extent cx="5747656" cy="2028585"/>
            <wp:effectExtent l="0" t="0" r="5715" b="0"/>
            <wp:wrapTight wrapText="bothSides">
              <wp:wrapPolygon edited="0">
                <wp:start x="0" y="0"/>
                <wp:lineTo x="0" y="21302"/>
                <wp:lineTo x="21550" y="21302"/>
                <wp:lineTo x="21550" y="0"/>
                <wp:lineTo x="0" y="0"/>
              </wp:wrapPolygon>
            </wp:wrapTight>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48D5DF.tmp"/>
                    <pic:cNvPicPr/>
                  </pic:nvPicPr>
                  <pic:blipFill>
                    <a:blip r:embed="rId22">
                      <a:extLst>
                        <a:ext uri="{28A0092B-C50C-407E-A947-70E740481C1C}">
                          <a14:useLocalDpi xmlns:a14="http://schemas.microsoft.com/office/drawing/2010/main" val="0"/>
                        </a:ext>
                      </a:extLst>
                    </a:blip>
                    <a:stretch>
                      <a:fillRect/>
                    </a:stretch>
                  </pic:blipFill>
                  <pic:spPr>
                    <a:xfrm>
                      <a:off x="0" y="0"/>
                      <a:ext cx="5747656" cy="2028585"/>
                    </a:xfrm>
                    <a:prstGeom prst="rect">
                      <a:avLst/>
                    </a:prstGeom>
                  </pic:spPr>
                </pic:pic>
              </a:graphicData>
            </a:graphic>
            <wp14:sizeRelH relativeFrom="page">
              <wp14:pctWidth>0</wp14:pctWidth>
            </wp14:sizeRelH>
            <wp14:sizeRelV relativeFrom="page">
              <wp14:pctHeight>0</wp14:pctHeight>
            </wp14:sizeRelV>
          </wp:anchor>
        </w:drawing>
      </w:r>
      <w:r>
        <w:rPr>
          <w:rFonts w:ascii="Corbel" w:hAnsi="Corbel"/>
          <w:b/>
          <w:color w:val="70AD47" w:themeColor="accent6"/>
        </w:rPr>
        <w:br w:type="page"/>
      </w:r>
    </w:p>
    <w:p w14:paraId="2B371705" w14:textId="79CDB85C" w:rsidR="00211FBB" w:rsidRPr="00D63098" w:rsidRDefault="00211FBB" w:rsidP="003E5222">
      <w:pPr>
        <w:jc w:val="both"/>
        <w:rPr>
          <w:rFonts w:ascii="Corbel" w:hAnsi="Corbel"/>
          <w:b/>
          <w:color w:val="70AD47" w:themeColor="accent6"/>
        </w:rPr>
      </w:pPr>
    </w:p>
    <w:p w14:paraId="3D57FFA0" w14:textId="5B503DFB" w:rsidR="00295631" w:rsidRPr="00BE2F57" w:rsidRDefault="00295631" w:rsidP="00D10CBF">
      <w:pPr>
        <w:pStyle w:val="Titre2"/>
        <w:numPr>
          <w:ilvl w:val="0"/>
          <w:numId w:val="12"/>
        </w:numPr>
        <w:jc w:val="both"/>
        <w:rPr>
          <w:rFonts w:ascii="Corbel" w:hAnsi="Corbel"/>
          <w:u w:val="single"/>
        </w:rPr>
      </w:pPr>
      <w:bookmarkStart w:id="52" w:name="_Toc203463248"/>
      <w:r w:rsidRPr="00BE2F57">
        <w:rPr>
          <w:rFonts w:ascii="Corbel" w:hAnsi="Corbel"/>
          <w:u w:val="single"/>
        </w:rPr>
        <w:t>Marchés réservés</w:t>
      </w:r>
      <w:bookmarkEnd w:id="52"/>
      <w:r w:rsidRPr="00BE2F57">
        <w:rPr>
          <w:rFonts w:ascii="Corbel" w:hAnsi="Corbel"/>
          <w:u w:val="single"/>
        </w:rPr>
        <w:t xml:space="preserve"> </w:t>
      </w:r>
    </w:p>
    <w:p w14:paraId="56B8D74F" w14:textId="63A4CB4C" w:rsidR="00295631" w:rsidRPr="00BE2F57" w:rsidRDefault="00295631" w:rsidP="00635986"/>
    <w:p w14:paraId="64323C6C" w14:textId="0F072C19" w:rsidR="00335A39" w:rsidRPr="00BE2F57" w:rsidRDefault="005A0064" w:rsidP="00335A39">
      <w:pPr>
        <w:spacing w:after="0"/>
        <w:ind w:left="1276"/>
        <w:rPr>
          <w:rFonts w:ascii="Corbel" w:hAnsi="Corbel" w:cs="Arial"/>
        </w:rPr>
      </w:pPr>
      <w:r>
        <w:rPr>
          <w:rFonts w:ascii="Corbel" w:hAnsi="Corbel" w:cs="Arial"/>
        </w:rPr>
        <w:t xml:space="preserve">Sans objet </w:t>
      </w:r>
    </w:p>
    <w:p w14:paraId="0BDD81BC" w14:textId="77777777" w:rsidR="00335A39" w:rsidRPr="004E6FBA" w:rsidRDefault="00335A39" w:rsidP="00335A39">
      <w:pPr>
        <w:spacing w:after="0"/>
        <w:rPr>
          <w:rFonts w:ascii="Corbel" w:eastAsia="Trebuchet MS" w:hAnsi="Corbel" w:cs="Arial"/>
          <w:color w:val="000000"/>
          <w:sz w:val="20"/>
          <w:szCs w:val="20"/>
          <w:highlight w:val="yellow"/>
        </w:rPr>
      </w:pPr>
    </w:p>
    <w:p w14:paraId="7E431ADC" w14:textId="3D1B7AF1" w:rsidR="00295631" w:rsidRPr="004E6FBA" w:rsidRDefault="00295631" w:rsidP="00BE2F57">
      <w:pPr>
        <w:rPr>
          <w:rFonts w:ascii="Corbel" w:eastAsia="Trebuchet MS" w:hAnsi="Corbel" w:cstheme="minorHAnsi"/>
          <w:color w:val="000000"/>
          <w:highlight w:val="yellow"/>
        </w:rPr>
      </w:pPr>
      <w:bookmarkStart w:id="53" w:name="_Toc43798614"/>
      <w:r w:rsidRPr="004E6FBA">
        <w:rPr>
          <w:rFonts w:ascii="Corbel" w:hAnsi="Corbel" w:cstheme="majorHAnsi"/>
          <w:b/>
          <w:highlight w:val="yellow"/>
          <w:u w:val="single"/>
          <w:lang w:eastAsia="fr-FR"/>
        </w:rPr>
        <w:br/>
      </w:r>
      <w:bookmarkEnd w:id="53"/>
    </w:p>
    <w:p w14:paraId="51554155" w14:textId="492F85CD" w:rsidR="00295631" w:rsidRDefault="00295631" w:rsidP="00D10CBF">
      <w:pPr>
        <w:pStyle w:val="Titre2"/>
        <w:numPr>
          <w:ilvl w:val="0"/>
          <w:numId w:val="12"/>
        </w:numPr>
        <w:jc w:val="both"/>
        <w:rPr>
          <w:rFonts w:ascii="Corbel" w:hAnsi="Corbel"/>
          <w:u w:val="single"/>
        </w:rPr>
      </w:pPr>
      <w:bookmarkStart w:id="54" w:name="_Toc203463249"/>
      <w:r w:rsidRPr="00D63098">
        <w:rPr>
          <w:rFonts w:ascii="Corbel" w:hAnsi="Corbel"/>
          <w:u w:val="single"/>
        </w:rPr>
        <w:t>Heures d’insertion</w:t>
      </w:r>
      <w:bookmarkEnd w:id="54"/>
    </w:p>
    <w:p w14:paraId="7A42CA7B" w14:textId="20E5770A" w:rsidR="00AF63A8" w:rsidRDefault="00AF63A8" w:rsidP="00295631">
      <w:pPr>
        <w:pStyle w:val="Titre2"/>
        <w:ind w:left="1080"/>
        <w:jc w:val="both"/>
        <w:rPr>
          <w:rFonts w:ascii="Corbel" w:hAnsi="Corbel"/>
          <w:u w:val="single"/>
        </w:rPr>
      </w:pPr>
    </w:p>
    <w:p w14:paraId="7645296E" w14:textId="658814B7" w:rsidR="00986A77" w:rsidRDefault="00986A77" w:rsidP="00986A77"/>
    <w:p w14:paraId="5DA5C5EC" w14:textId="64269BEE" w:rsidR="00986A77" w:rsidRDefault="00986A77" w:rsidP="00986A77">
      <w:r w:rsidRPr="00D63098">
        <w:rPr>
          <w:rFonts w:ascii="Corbel" w:hAnsi="Corbel" w:cstheme="majorHAnsi"/>
          <w:bCs/>
          <w:iCs/>
          <w:noProof/>
          <w:sz w:val="20"/>
          <w:szCs w:val="20"/>
          <w:lang w:eastAsia="fr-FR"/>
        </w:rPr>
        <w:drawing>
          <wp:anchor distT="0" distB="0" distL="114300" distR="114300" simplePos="0" relativeHeight="251666432" behindDoc="1" locked="0" layoutInCell="1" allowOverlap="1" wp14:anchorId="67C0DCAE" wp14:editId="70B018A2">
            <wp:simplePos x="0" y="0"/>
            <wp:positionH relativeFrom="margin">
              <wp:posOffset>1327455</wp:posOffset>
            </wp:positionH>
            <wp:positionV relativeFrom="paragraph">
              <wp:posOffset>1750</wp:posOffset>
            </wp:positionV>
            <wp:extent cx="2012950" cy="1443355"/>
            <wp:effectExtent l="0" t="0" r="6350" b="4445"/>
            <wp:wrapTight wrapText="bothSides">
              <wp:wrapPolygon edited="0">
                <wp:start x="0" y="0"/>
                <wp:lineTo x="0" y="21381"/>
                <wp:lineTo x="21464" y="21381"/>
                <wp:lineTo x="21464" y="0"/>
                <wp:lineTo x="0" y="0"/>
              </wp:wrapPolygon>
            </wp:wrapTight>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DF844D0.tmp"/>
                    <pic:cNvPicPr/>
                  </pic:nvPicPr>
                  <pic:blipFill>
                    <a:blip r:embed="rId23">
                      <a:extLst>
                        <a:ext uri="{28A0092B-C50C-407E-A947-70E740481C1C}">
                          <a14:useLocalDpi xmlns:a14="http://schemas.microsoft.com/office/drawing/2010/main" val="0"/>
                        </a:ext>
                      </a:extLst>
                    </a:blip>
                    <a:stretch>
                      <a:fillRect/>
                    </a:stretch>
                  </pic:blipFill>
                  <pic:spPr>
                    <a:xfrm>
                      <a:off x="0" y="0"/>
                      <a:ext cx="2012950" cy="1443355"/>
                    </a:xfrm>
                    <a:prstGeom prst="rect">
                      <a:avLst/>
                    </a:prstGeom>
                  </pic:spPr>
                </pic:pic>
              </a:graphicData>
            </a:graphic>
            <wp14:sizeRelH relativeFrom="page">
              <wp14:pctWidth>0</wp14:pctWidth>
            </wp14:sizeRelH>
            <wp14:sizeRelV relativeFrom="page">
              <wp14:pctHeight>0</wp14:pctHeight>
            </wp14:sizeRelV>
          </wp:anchor>
        </w:drawing>
      </w:r>
    </w:p>
    <w:p w14:paraId="7083A0FD" w14:textId="1CB917E2" w:rsidR="00986A77" w:rsidRDefault="00986A77" w:rsidP="00986A77"/>
    <w:p w14:paraId="03D5F6B2" w14:textId="68C3FAEB" w:rsidR="00986A77" w:rsidRDefault="00986A77" w:rsidP="00986A77"/>
    <w:p w14:paraId="417DFAE3" w14:textId="77777777" w:rsidR="00986A77" w:rsidRPr="00986A77" w:rsidRDefault="00986A77" w:rsidP="00986A77"/>
    <w:p w14:paraId="540FCBFE" w14:textId="3C754576" w:rsidR="00AF63A8" w:rsidRPr="00D63098" w:rsidRDefault="00AF63A8" w:rsidP="002A5952">
      <w:pPr>
        <w:tabs>
          <w:tab w:val="left" w:pos="9070"/>
        </w:tabs>
        <w:jc w:val="both"/>
        <w:rPr>
          <w:rFonts w:ascii="Corbel" w:hAnsi="Corbel" w:cstheme="majorHAnsi"/>
          <w:bCs/>
          <w:iCs/>
          <w:sz w:val="20"/>
          <w:szCs w:val="20"/>
          <w:highlight w:val="cyan"/>
        </w:rPr>
      </w:pPr>
    </w:p>
    <w:p w14:paraId="3722C7B0" w14:textId="2052EB56" w:rsidR="002A5952" w:rsidRPr="00BE2F57" w:rsidRDefault="002A5952" w:rsidP="002A5952">
      <w:pPr>
        <w:tabs>
          <w:tab w:val="left" w:pos="9070"/>
        </w:tabs>
        <w:jc w:val="both"/>
        <w:rPr>
          <w:rFonts w:ascii="Corbel" w:hAnsi="Corbel" w:cstheme="majorHAnsi"/>
          <w:bCs/>
          <w:iCs/>
          <w:sz w:val="20"/>
          <w:szCs w:val="20"/>
        </w:rPr>
      </w:pPr>
      <w:r w:rsidRPr="00BE2F57">
        <w:rPr>
          <w:rFonts w:ascii="Corbel" w:hAnsi="Corbel" w:cstheme="majorHAnsi"/>
          <w:bCs/>
          <w:iCs/>
          <w:sz w:val="20"/>
          <w:szCs w:val="20"/>
        </w:rPr>
        <w:t xml:space="preserve">Sans objet </w:t>
      </w:r>
    </w:p>
    <w:p w14:paraId="7E35ED45" w14:textId="6201F9BC" w:rsidR="00E22551" w:rsidRPr="00D63098" w:rsidRDefault="00E22551" w:rsidP="00D54A25">
      <w:pPr>
        <w:rPr>
          <w:rFonts w:ascii="Corbel" w:hAnsi="Corbel"/>
        </w:rPr>
      </w:pPr>
    </w:p>
    <w:p w14:paraId="12A0A56D" w14:textId="2C7F3AA4" w:rsidR="003E5222" w:rsidRDefault="00D54A25" w:rsidP="00D10CBF">
      <w:pPr>
        <w:pStyle w:val="Titre2"/>
        <w:numPr>
          <w:ilvl w:val="0"/>
          <w:numId w:val="12"/>
        </w:numPr>
        <w:jc w:val="both"/>
        <w:rPr>
          <w:rFonts w:ascii="Corbel" w:hAnsi="Corbel"/>
          <w:u w:val="single"/>
        </w:rPr>
      </w:pPr>
      <w:bookmarkStart w:id="55" w:name="_Toc203463250"/>
      <w:r w:rsidRPr="00D63098">
        <w:rPr>
          <w:rFonts w:ascii="Corbel" w:hAnsi="Corbel"/>
          <w:u w:val="single"/>
        </w:rPr>
        <w:t>Clause de progrès social</w:t>
      </w:r>
      <w:bookmarkEnd w:id="55"/>
    </w:p>
    <w:p w14:paraId="60EECAA3" w14:textId="6125DD53" w:rsidR="00986A77" w:rsidRDefault="00986A77" w:rsidP="00986A77"/>
    <w:p w14:paraId="04A89CE3" w14:textId="27F979A6" w:rsidR="00986A77" w:rsidRDefault="00986A77" w:rsidP="00986A77">
      <w:r w:rsidRPr="00D63098">
        <w:rPr>
          <w:rFonts w:ascii="Corbel" w:hAnsi="Corbel"/>
          <w:noProof/>
          <w:lang w:eastAsia="fr-FR"/>
        </w:rPr>
        <w:drawing>
          <wp:anchor distT="0" distB="0" distL="114300" distR="114300" simplePos="0" relativeHeight="251671552" behindDoc="1" locked="0" layoutInCell="1" allowOverlap="1" wp14:anchorId="6C468DD7" wp14:editId="4AAAF0A6">
            <wp:simplePos x="0" y="0"/>
            <wp:positionH relativeFrom="column">
              <wp:posOffset>1414817</wp:posOffset>
            </wp:positionH>
            <wp:positionV relativeFrom="paragraph">
              <wp:posOffset>97465</wp:posOffset>
            </wp:positionV>
            <wp:extent cx="970280" cy="839470"/>
            <wp:effectExtent l="0" t="0" r="1270" b="0"/>
            <wp:wrapTight wrapText="bothSides">
              <wp:wrapPolygon edited="0">
                <wp:start x="0" y="0"/>
                <wp:lineTo x="0" y="21077"/>
                <wp:lineTo x="21204" y="21077"/>
                <wp:lineTo x="21204" y="0"/>
                <wp:lineTo x="0" y="0"/>
              </wp:wrapPolygon>
            </wp:wrapTight>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DF874FB.tmp"/>
                    <pic:cNvPicPr/>
                  </pic:nvPicPr>
                  <pic:blipFill>
                    <a:blip r:embed="rId24" cstate="print">
                      <a:extLst>
                        <a:ext uri="{28A0092B-C50C-407E-A947-70E740481C1C}">
                          <a14:useLocalDpi xmlns:a14="http://schemas.microsoft.com/office/drawing/2010/main" val="0"/>
                        </a:ext>
                      </a:extLst>
                    </a:blip>
                    <a:stretch>
                      <a:fillRect/>
                    </a:stretch>
                  </pic:blipFill>
                  <pic:spPr>
                    <a:xfrm>
                      <a:off x="0" y="0"/>
                      <a:ext cx="970280" cy="839470"/>
                    </a:xfrm>
                    <a:prstGeom prst="rect">
                      <a:avLst/>
                    </a:prstGeom>
                  </pic:spPr>
                </pic:pic>
              </a:graphicData>
            </a:graphic>
            <wp14:sizeRelH relativeFrom="page">
              <wp14:pctWidth>0</wp14:pctWidth>
            </wp14:sizeRelH>
            <wp14:sizeRelV relativeFrom="page">
              <wp14:pctHeight>0</wp14:pctHeight>
            </wp14:sizeRelV>
          </wp:anchor>
        </w:drawing>
      </w:r>
    </w:p>
    <w:p w14:paraId="30BA7EEF" w14:textId="5DBC3CD5" w:rsidR="00986A77" w:rsidRDefault="00986A77" w:rsidP="00986A77"/>
    <w:p w14:paraId="19769B56" w14:textId="3CB9BAA4" w:rsidR="00986A77" w:rsidRDefault="00986A77" w:rsidP="00986A77"/>
    <w:p w14:paraId="3C3A0929" w14:textId="77777777" w:rsidR="00986A77" w:rsidRPr="00986A77" w:rsidRDefault="00986A77" w:rsidP="00986A77"/>
    <w:p w14:paraId="3F2285BF" w14:textId="73E3CADC" w:rsidR="00D54A25" w:rsidRPr="00D63098" w:rsidRDefault="00D54A25" w:rsidP="00D54A25">
      <w:pPr>
        <w:rPr>
          <w:rFonts w:ascii="Corbel" w:hAnsi="Corbel"/>
          <w:highlight w:val="cyan"/>
          <w:lang w:eastAsia="fr-FR"/>
        </w:rPr>
      </w:pPr>
    </w:p>
    <w:p w14:paraId="39E57F2E" w14:textId="7B762F51" w:rsidR="00D54A25" w:rsidRPr="003E5222" w:rsidRDefault="00D54A25" w:rsidP="00D54A25">
      <w:pPr>
        <w:rPr>
          <w:rFonts w:ascii="Corbel" w:eastAsiaTheme="minorHAnsi" w:hAnsi="Corbel"/>
          <w:sz w:val="20"/>
          <w:szCs w:val="20"/>
        </w:rPr>
      </w:pPr>
      <w:r w:rsidRPr="00BE2F57">
        <w:rPr>
          <w:rFonts w:ascii="Corbel" w:hAnsi="Corbel"/>
          <w:sz w:val="20"/>
          <w:szCs w:val="20"/>
        </w:rPr>
        <w:t xml:space="preserve">Sans objet </w:t>
      </w:r>
    </w:p>
    <w:p w14:paraId="35877DEC" w14:textId="77777777" w:rsidR="00E22551" w:rsidRPr="003E5222" w:rsidRDefault="00E22551" w:rsidP="00E22551">
      <w:pPr>
        <w:spacing w:after="0" w:line="240" w:lineRule="auto"/>
        <w:jc w:val="both"/>
        <w:rPr>
          <w:rFonts w:ascii="Corbel" w:hAnsi="Corbel"/>
          <w:sz w:val="20"/>
          <w:szCs w:val="20"/>
        </w:rPr>
      </w:pPr>
    </w:p>
    <w:p w14:paraId="4D1577CB" w14:textId="77777777" w:rsidR="00D54A25" w:rsidRPr="00D63098" w:rsidRDefault="00D54A25" w:rsidP="003E5222">
      <w:pPr>
        <w:tabs>
          <w:tab w:val="left" w:pos="750"/>
        </w:tabs>
        <w:jc w:val="both"/>
        <w:rPr>
          <w:rFonts w:ascii="Corbel" w:hAnsi="Corbel" w:cstheme="majorHAnsi"/>
          <w:b/>
          <w:bCs/>
          <w:iCs/>
          <w:color w:val="FF0000"/>
          <w:sz w:val="20"/>
          <w:szCs w:val="20"/>
          <w:highlight w:val="cyan"/>
        </w:rPr>
      </w:pPr>
    </w:p>
    <w:p w14:paraId="5A3252CA" w14:textId="63D79272" w:rsidR="003E5222" w:rsidRPr="003E5222" w:rsidRDefault="003E5222" w:rsidP="00D10CBF">
      <w:pPr>
        <w:pStyle w:val="Titre2"/>
        <w:numPr>
          <w:ilvl w:val="0"/>
          <w:numId w:val="12"/>
        </w:numPr>
        <w:jc w:val="both"/>
        <w:rPr>
          <w:rFonts w:ascii="Corbel" w:hAnsi="Corbel"/>
          <w:u w:val="single"/>
        </w:rPr>
      </w:pPr>
      <w:bookmarkStart w:id="56" w:name="_Toc126140278"/>
      <w:bookmarkStart w:id="57" w:name="_Toc203463251"/>
      <w:r>
        <w:rPr>
          <w:rFonts w:ascii="Corbel" w:hAnsi="Corbel"/>
          <w:u w:val="single"/>
        </w:rPr>
        <w:t>L</w:t>
      </w:r>
      <w:r w:rsidR="002D046D" w:rsidRPr="00D63098">
        <w:rPr>
          <w:rFonts w:ascii="Corbel" w:hAnsi="Corbel"/>
          <w:u w:val="single"/>
        </w:rPr>
        <w:t xml:space="preserve">utte contre les discriminations et </w:t>
      </w:r>
      <w:r w:rsidR="009B24EB" w:rsidRPr="00D63098">
        <w:rPr>
          <w:rFonts w:ascii="Corbel" w:hAnsi="Corbel"/>
          <w:u w:val="single"/>
        </w:rPr>
        <w:t>engagement</w:t>
      </w:r>
      <w:r w:rsidR="002D046D" w:rsidRPr="00D63098">
        <w:rPr>
          <w:rFonts w:ascii="Corbel" w:hAnsi="Corbel"/>
          <w:u w:val="single"/>
        </w:rPr>
        <w:t xml:space="preserve"> en faveur de l’égalité professionnelle</w:t>
      </w:r>
      <w:bookmarkEnd w:id="56"/>
      <w:bookmarkEnd w:id="57"/>
    </w:p>
    <w:p w14:paraId="64EDD4A1" w14:textId="64928933" w:rsidR="002D046D" w:rsidRPr="00D63098" w:rsidRDefault="003E5222" w:rsidP="002D046D">
      <w:pPr>
        <w:rPr>
          <w:rFonts w:ascii="Corbel" w:hAnsi="Corbel" w:cstheme="majorHAnsi"/>
          <w:szCs w:val="20"/>
          <w:highlight w:val="yellow"/>
        </w:rPr>
      </w:pPr>
      <w:r w:rsidRPr="00D63098">
        <w:rPr>
          <w:rFonts w:ascii="Corbel" w:hAnsi="Corbel"/>
          <w:noProof/>
          <w:lang w:eastAsia="fr-FR"/>
        </w:rPr>
        <w:drawing>
          <wp:anchor distT="0" distB="0" distL="114300" distR="114300" simplePos="0" relativeHeight="251667456" behindDoc="1" locked="0" layoutInCell="1" allowOverlap="1" wp14:anchorId="0B783779" wp14:editId="2843E947">
            <wp:simplePos x="0" y="0"/>
            <wp:positionH relativeFrom="column">
              <wp:posOffset>2203450</wp:posOffset>
            </wp:positionH>
            <wp:positionV relativeFrom="paragraph">
              <wp:posOffset>127635</wp:posOffset>
            </wp:positionV>
            <wp:extent cx="1473200" cy="1321435"/>
            <wp:effectExtent l="0" t="0" r="0" b="0"/>
            <wp:wrapTight wrapText="bothSides">
              <wp:wrapPolygon edited="0">
                <wp:start x="0" y="0"/>
                <wp:lineTo x="0" y="21174"/>
                <wp:lineTo x="21228" y="21174"/>
                <wp:lineTo x="21228" y="0"/>
                <wp:lineTo x="0" y="0"/>
              </wp:wrapPolygon>
            </wp:wrapTight>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DF82415.tmp"/>
                    <pic:cNvPicPr/>
                  </pic:nvPicPr>
                  <pic:blipFill>
                    <a:blip r:embed="rId25" cstate="print">
                      <a:extLst>
                        <a:ext uri="{28A0092B-C50C-407E-A947-70E740481C1C}">
                          <a14:useLocalDpi xmlns:a14="http://schemas.microsoft.com/office/drawing/2010/main" val="0"/>
                        </a:ext>
                      </a:extLst>
                    </a:blip>
                    <a:stretch>
                      <a:fillRect/>
                    </a:stretch>
                  </pic:blipFill>
                  <pic:spPr>
                    <a:xfrm>
                      <a:off x="0" y="0"/>
                      <a:ext cx="1473200" cy="1321435"/>
                    </a:xfrm>
                    <a:prstGeom prst="rect">
                      <a:avLst/>
                    </a:prstGeom>
                  </pic:spPr>
                </pic:pic>
              </a:graphicData>
            </a:graphic>
            <wp14:sizeRelH relativeFrom="page">
              <wp14:pctWidth>0</wp14:pctWidth>
            </wp14:sizeRelH>
            <wp14:sizeRelV relativeFrom="page">
              <wp14:pctHeight>0</wp14:pctHeight>
            </wp14:sizeRelV>
          </wp:anchor>
        </w:drawing>
      </w:r>
    </w:p>
    <w:p w14:paraId="5EFBB1D0" w14:textId="454AE07A" w:rsidR="00BD7ABD" w:rsidRPr="00D63098" w:rsidRDefault="00BD7ABD" w:rsidP="002D046D">
      <w:pPr>
        <w:rPr>
          <w:rFonts w:ascii="Corbel" w:hAnsi="Corbel" w:cstheme="majorHAnsi"/>
          <w:szCs w:val="20"/>
          <w:highlight w:val="yellow"/>
        </w:rPr>
      </w:pPr>
    </w:p>
    <w:p w14:paraId="63E6D8B7" w14:textId="6D10551D" w:rsidR="00BD7ABD" w:rsidRDefault="00BD7ABD" w:rsidP="002D046D">
      <w:pPr>
        <w:rPr>
          <w:rFonts w:ascii="Corbel" w:hAnsi="Corbel" w:cstheme="majorHAnsi"/>
          <w:szCs w:val="20"/>
          <w:highlight w:val="yellow"/>
        </w:rPr>
      </w:pPr>
    </w:p>
    <w:p w14:paraId="269E2A4E" w14:textId="59D4641A" w:rsidR="00986A77" w:rsidRDefault="00986A77" w:rsidP="002D046D">
      <w:pPr>
        <w:rPr>
          <w:rFonts w:ascii="Corbel" w:hAnsi="Corbel" w:cstheme="majorHAnsi"/>
          <w:szCs w:val="20"/>
          <w:highlight w:val="yellow"/>
        </w:rPr>
      </w:pPr>
    </w:p>
    <w:p w14:paraId="44111AED" w14:textId="444D9E76" w:rsidR="00986A77" w:rsidRDefault="00986A77" w:rsidP="002D046D">
      <w:pPr>
        <w:rPr>
          <w:rFonts w:ascii="Corbel" w:hAnsi="Corbel" w:cstheme="majorHAnsi"/>
          <w:szCs w:val="20"/>
          <w:highlight w:val="yellow"/>
        </w:rPr>
      </w:pPr>
    </w:p>
    <w:p w14:paraId="70C4DC0C" w14:textId="77777777" w:rsidR="00986A77" w:rsidRPr="00D63098" w:rsidRDefault="00986A77" w:rsidP="002D046D">
      <w:pPr>
        <w:rPr>
          <w:rFonts w:ascii="Corbel" w:hAnsi="Corbel" w:cstheme="majorHAnsi"/>
          <w:szCs w:val="20"/>
          <w:highlight w:val="yellow"/>
        </w:rPr>
      </w:pPr>
    </w:p>
    <w:p w14:paraId="130300BA" w14:textId="51FE727A" w:rsidR="002D046D" w:rsidRPr="003E5222" w:rsidRDefault="002D046D" w:rsidP="002D046D">
      <w:pPr>
        <w:jc w:val="both"/>
        <w:rPr>
          <w:rFonts w:ascii="Corbel" w:hAnsi="Corbel"/>
          <w:sz w:val="20"/>
          <w:szCs w:val="20"/>
        </w:rPr>
      </w:pPr>
      <w:r w:rsidRPr="003E5222">
        <w:rPr>
          <w:rFonts w:ascii="Corbel" w:hAnsi="Corbel" w:cstheme="majorHAnsi"/>
          <w:sz w:val="20"/>
          <w:szCs w:val="20"/>
        </w:rPr>
        <w:lastRenderedPageBreak/>
        <w:t xml:space="preserve">Le CHU de Montpellier </w:t>
      </w:r>
      <w:r w:rsidR="007246F1" w:rsidRPr="003E5222">
        <w:rPr>
          <w:rFonts w:ascii="Corbel" w:hAnsi="Corbel" w:cstheme="majorHAnsi"/>
          <w:sz w:val="20"/>
          <w:szCs w:val="20"/>
        </w:rPr>
        <w:t>est engagé en faveur de l’égalité,</w:t>
      </w:r>
      <w:r w:rsidR="007246F1" w:rsidRPr="003E5222">
        <w:rPr>
          <w:rFonts w:ascii="Corbel" w:hAnsi="Corbel"/>
          <w:sz w:val="20"/>
          <w:szCs w:val="20"/>
        </w:rPr>
        <w:t xml:space="preserve"> notamment l’égalité femmes-hommes,</w:t>
      </w:r>
      <w:r w:rsidR="007246F1" w:rsidRPr="003E5222">
        <w:rPr>
          <w:rFonts w:ascii="Corbel" w:hAnsi="Corbel" w:cstheme="majorHAnsi"/>
          <w:sz w:val="20"/>
          <w:szCs w:val="20"/>
        </w:rPr>
        <w:t xml:space="preserve"> et de la</w:t>
      </w:r>
      <w:r w:rsidRPr="003E5222">
        <w:rPr>
          <w:rFonts w:ascii="Corbel" w:hAnsi="Corbel" w:cstheme="majorHAnsi"/>
          <w:sz w:val="20"/>
          <w:szCs w:val="20"/>
        </w:rPr>
        <w:t xml:space="preserve"> lutte</w:t>
      </w:r>
      <w:r w:rsidRPr="003E5222">
        <w:rPr>
          <w:rFonts w:ascii="Corbel" w:hAnsi="Corbel"/>
          <w:sz w:val="20"/>
          <w:szCs w:val="20"/>
        </w:rPr>
        <w:t xml:space="preserve"> contre toute</w:t>
      </w:r>
      <w:r w:rsidR="007246F1" w:rsidRPr="003E5222">
        <w:rPr>
          <w:rFonts w:ascii="Corbel" w:hAnsi="Corbel"/>
          <w:sz w:val="20"/>
          <w:szCs w:val="20"/>
        </w:rPr>
        <w:t>s les</w:t>
      </w:r>
      <w:r w:rsidRPr="003E5222">
        <w:rPr>
          <w:rFonts w:ascii="Corbel" w:hAnsi="Corbel"/>
          <w:sz w:val="20"/>
          <w:szCs w:val="20"/>
        </w:rPr>
        <w:t xml:space="preserve"> forme</w:t>
      </w:r>
      <w:r w:rsidR="007246F1" w:rsidRPr="003E5222">
        <w:rPr>
          <w:rFonts w:ascii="Corbel" w:hAnsi="Corbel"/>
          <w:sz w:val="20"/>
          <w:szCs w:val="20"/>
        </w:rPr>
        <w:t>s de discrimination.</w:t>
      </w:r>
      <w:r w:rsidRPr="003E5222">
        <w:rPr>
          <w:rFonts w:ascii="Corbel" w:hAnsi="Corbel"/>
          <w:sz w:val="20"/>
          <w:szCs w:val="20"/>
        </w:rPr>
        <w:t xml:space="preserve"> </w:t>
      </w:r>
    </w:p>
    <w:p w14:paraId="266B7D54" w14:textId="4BC30040" w:rsidR="002D046D" w:rsidRPr="003E5222" w:rsidRDefault="002D046D" w:rsidP="002D046D">
      <w:pPr>
        <w:jc w:val="both"/>
        <w:rPr>
          <w:rFonts w:ascii="Corbel" w:hAnsi="Corbel"/>
          <w:sz w:val="20"/>
          <w:szCs w:val="20"/>
        </w:rPr>
      </w:pPr>
      <w:r w:rsidRPr="003E5222">
        <w:rPr>
          <w:rFonts w:ascii="Corbel" w:hAnsi="Corbel"/>
          <w:sz w:val="20"/>
          <w:szCs w:val="20"/>
        </w:rPr>
        <w:t xml:space="preserve">Constitue </w:t>
      </w:r>
      <w:r w:rsidRPr="003E5222">
        <w:rPr>
          <w:rFonts w:ascii="Corbel" w:hAnsi="Corbel"/>
          <w:b/>
          <w:sz w:val="20"/>
          <w:szCs w:val="20"/>
        </w:rPr>
        <w:t>une discrimination directe</w:t>
      </w:r>
      <w:r w:rsidRPr="003E5222">
        <w:rPr>
          <w:rFonts w:ascii="Corbel" w:hAnsi="Corbel"/>
          <w:sz w:val="20"/>
          <w:szCs w:val="20"/>
        </w:rPr>
        <w:t xml:space="preserve"> la situation dans laquelle, sur le fondement de son origine, de son sexe, de sa situation de famille, de sa grossesse, de son apparence physique, de la particulière vulnérabilité résultant de sa situation économique, apparente ou connue de son auteur, de son patronyme, de son lieu de résidence ou de sa domiciliation bancaire, de son état de santé, de sa perte d'autonomie, de son handicap, de ses caractéristiques génétiques, de ses mœurs, de son orientation sexuelle, de son identité de genre, de son âge, de ses opinions politiques, de ses activités syndicales, de sa capacité à s'exprimer dans une langue autre que le français, de son appartenance ou de sa non appartenance, vraie ou supposée, à une ethnie, une nation, une prétendue race ou une religion déterminée, une personne est traitée de manière moins favorable qu'une autre ne l'est, ne l'a été ou ne l'aura été dans une situation comparable. </w:t>
      </w:r>
    </w:p>
    <w:p w14:paraId="5E7CDB04" w14:textId="609C62F5" w:rsidR="00876C24" w:rsidRPr="003E5222" w:rsidRDefault="002D046D" w:rsidP="00876C24">
      <w:pPr>
        <w:jc w:val="both"/>
        <w:rPr>
          <w:rFonts w:ascii="Corbel" w:hAnsi="Corbel"/>
          <w:sz w:val="20"/>
          <w:szCs w:val="20"/>
        </w:rPr>
      </w:pPr>
      <w:r w:rsidRPr="003E5222">
        <w:rPr>
          <w:rFonts w:ascii="Corbel" w:hAnsi="Corbel"/>
          <w:sz w:val="20"/>
          <w:szCs w:val="20"/>
        </w:rPr>
        <w:t xml:space="preserve">Constitue </w:t>
      </w:r>
      <w:r w:rsidRPr="003E5222">
        <w:rPr>
          <w:rFonts w:ascii="Corbel" w:hAnsi="Corbel"/>
          <w:b/>
          <w:sz w:val="20"/>
          <w:szCs w:val="20"/>
        </w:rPr>
        <w:t>une discrimination indirecte</w:t>
      </w:r>
      <w:r w:rsidRPr="003E5222">
        <w:rPr>
          <w:rFonts w:ascii="Corbel" w:hAnsi="Corbel"/>
          <w:sz w:val="20"/>
          <w:szCs w:val="20"/>
        </w:rPr>
        <w:t xml:space="preserve"> une disposition, un critère ou une pratique neutre en apparence, mais susceptible d'entraîner, pour l'un des motifs mentionnés au second paragraphe, un désavantage particulier pour des personnes par rapport à d'autres personnes, à moins que cette disposition, ce critère ou cette pratique ne soit objectivement justifié par un but légitime et que les moyens pour réaliser ce but ne soi</w:t>
      </w:r>
      <w:r w:rsidR="00DC1946" w:rsidRPr="003E5222">
        <w:rPr>
          <w:rFonts w:ascii="Corbel" w:hAnsi="Corbel"/>
          <w:sz w:val="20"/>
          <w:szCs w:val="20"/>
        </w:rPr>
        <w:t xml:space="preserve">ent nécessaires et appropriés. </w:t>
      </w:r>
    </w:p>
    <w:p w14:paraId="30D130F6" w14:textId="762D6598" w:rsidR="00876C24" w:rsidRPr="003E5222" w:rsidRDefault="00C2093F" w:rsidP="002D046D">
      <w:pPr>
        <w:jc w:val="both"/>
        <w:rPr>
          <w:rFonts w:ascii="Corbel" w:hAnsi="Corbel" w:cstheme="majorHAnsi"/>
          <w:sz w:val="20"/>
          <w:szCs w:val="20"/>
        </w:rPr>
      </w:pPr>
      <w:r w:rsidRPr="003E5222">
        <w:rPr>
          <w:rFonts w:ascii="Corbel" w:hAnsi="Corbel" w:cstheme="majorHAnsi"/>
          <w:sz w:val="20"/>
          <w:szCs w:val="20"/>
        </w:rPr>
        <w:t>L</w:t>
      </w:r>
      <w:r w:rsidR="00876C24" w:rsidRPr="003E5222">
        <w:rPr>
          <w:rFonts w:ascii="Corbel" w:hAnsi="Corbel" w:cstheme="majorHAnsi"/>
          <w:sz w:val="20"/>
          <w:szCs w:val="20"/>
        </w:rPr>
        <w:t>es articles 225-1 et suivants du code pénal condamnent les discriminations par une peine pouvant aller jusqu’à 3 ans d’emprisonnement et 45 000 € d’amende</w:t>
      </w:r>
    </w:p>
    <w:p w14:paraId="1DEFC41F" w14:textId="77777777" w:rsidR="00C2093F" w:rsidRPr="003E5222" w:rsidRDefault="00C2093F" w:rsidP="00C2093F">
      <w:pPr>
        <w:jc w:val="both"/>
        <w:rPr>
          <w:rFonts w:ascii="Corbel" w:hAnsi="Corbel" w:cstheme="majorHAnsi"/>
          <w:sz w:val="20"/>
          <w:szCs w:val="20"/>
        </w:rPr>
      </w:pPr>
      <w:r w:rsidRPr="003E5222">
        <w:rPr>
          <w:rFonts w:ascii="Corbel" w:hAnsi="Corbel" w:cstheme="majorHAnsi"/>
          <w:sz w:val="20"/>
          <w:szCs w:val="20"/>
        </w:rPr>
        <w:t>Pour rappel, en application de l’article L 2141-4 du code de la commande publique sont exclues de la procédure de passation des marchés les personnes qui :</w:t>
      </w:r>
    </w:p>
    <w:p w14:paraId="5E8E1286" w14:textId="77777777" w:rsidR="003E5222" w:rsidRDefault="00C2093F" w:rsidP="00D10CBF">
      <w:pPr>
        <w:pStyle w:val="Paragraphedeliste"/>
        <w:numPr>
          <w:ilvl w:val="0"/>
          <w:numId w:val="13"/>
        </w:numPr>
        <w:spacing w:after="0"/>
        <w:jc w:val="both"/>
        <w:rPr>
          <w:rFonts w:ascii="Corbel" w:hAnsi="Corbel" w:cstheme="majorHAnsi"/>
          <w:sz w:val="20"/>
          <w:szCs w:val="20"/>
        </w:rPr>
      </w:pPr>
      <w:r w:rsidRPr="003E5222">
        <w:rPr>
          <w:rFonts w:ascii="Corbel" w:hAnsi="Corbel" w:cstheme="majorHAnsi"/>
          <w:sz w:val="20"/>
          <w:szCs w:val="20"/>
        </w:rPr>
        <w:t>ont été sanctionnées pour des motifs liés à la discrimination (</w:t>
      </w:r>
      <w:hyperlink r:id="rId26" w:history="1">
        <w:r w:rsidRPr="003E5222">
          <w:rPr>
            <w:rFonts w:ascii="Corbel" w:hAnsi="Corbel" w:cstheme="majorHAnsi"/>
            <w:sz w:val="20"/>
            <w:szCs w:val="20"/>
          </w:rPr>
          <w:t>art. 225-1 du Code pénal</w:t>
        </w:r>
      </w:hyperlink>
      <w:r w:rsidRPr="003E5222">
        <w:rPr>
          <w:rFonts w:ascii="Corbel" w:hAnsi="Corbel" w:cstheme="majorHAnsi"/>
          <w:sz w:val="20"/>
          <w:szCs w:val="20"/>
        </w:rPr>
        <w:t>) ou au  non-respect des dispositions en matière d’égalité professionnelle entre les femmes et les hommes (</w:t>
      </w:r>
      <w:hyperlink r:id="rId27" w:history="1">
        <w:r w:rsidRPr="003E5222">
          <w:rPr>
            <w:rFonts w:ascii="Corbel" w:hAnsi="Corbel" w:cstheme="majorHAnsi"/>
            <w:sz w:val="20"/>
            <w:szCs w:val="20"/>
          </w:rPr>
          <w:t>art L1146-1 du Code du travail</w:t>
        </w:r>
      </w:hyperlink>
      <w:r w:rsidRPr="003E5222">
        <w:rPr>
          <w:rFonts w:ascii="Corbel" w:hAnsi="Corbel" w:cstheme="majorHAnsi"/>
          <w:sz w:val="20"/>
          <w:szCs w:val="20"/>
        </w:rPr>
        <w:t>),</w:t>
      </w:r>
    </w:p>
    <w:p w14:paraId="2EDF8E39" w14:textId="3D1DA731" w:rsidR="003E5222" w:rsidRDefault="00C2093F" w:rsidP="00D10CBF">
      <w:pPr>
        <w:pStyle w:val="Paragraphedeliste"/>
        <w:numPr>
          <w:ilvl w:val="0"/>
          <w:numId w:val="13"/>
        </w:numPr>
        <w:spacing w:after="0"/>
        <w:jc w:val="both"/>
        <w:rPr>
          <w:rFonts w:ascii="Corbel" w:hAnsi="Corbel" w:cstheme="majorHAnsi"/>
          <w:sz w:val="20"/>
          <w:szCs w:val="20"/>
        </w:rPr>
      </w:pPr>
      <w:r w:rsidRPr="003E5222">
        <w:rPr>
          <w:rFonts w:ascii="Corbel" w:hAnsi="Corbel" w:cstheme="majorHAnsi"/>
          <w:sz w:val="20"/>
          <w:szCs w:val="20"/>
        </w:rPr>
        <w:t>ne respectent pas leurs obligations d’emploi de travailleurs en situation de handicap ,</w:t>
      </w:r>
      <w:hyperlink r:id="rId28" w:history="1">
        <w:r w:rsidRPr="003E5222">
          <w:rPr>
            <w:rFonts w:ascii="Corbel" w:hAnsi="Corbel" w:cstheme="majorHAnsi"/>
            <w:sz w:val="20"/>
            <w:szCs w:val="20"/>
          </w:rPr>
          <w:t>(articles L 5212-1 à L5212-17 du code du travail)</w:t>
        </w:r>
      </w:hyperlink>
      <w:r w:rsidR="003E5222">
        <w:rPr>
          <w:rFonts w:ascii="Corbel" w:hAnsi="Corbel" w:cstheme="majorHAnsi"/>
          <w:sz w:val="20"/>
          <w:szCs w:val="20"/>
        </w:rPr>
        <w:t>,</w:t>
      </w:r>
    </w:p>
    <w:p w14:paraId="3CE08BB4" w14:textId="4A0DACE3" w:rsidR="005823E3" w:rsidRDefault="00C2093F" w:rsidP="00D10CBF">
      <w:pPr>
        <w:pStyle w:val="Paragraphedeliste"/>
        <w:numPr>
          <w:ilvl w:val="0"/>
          <w:numId w:val="13"/>
        </w:numPr>
        <w:spacing w:after="0"/>
        <w:jc w:val="both"/>
        <w:rPr>
          <w:rFonts w:ascii="Corbel" w:hAnsi="Corbel" w:cstheme="majorHAnsi"/>
          <w:sz w:val="20"/>
          <w:szCs w:val="20"/>
        </w:rPr>
      </w:pPr>
      <w:r w:rsidRPr="003E5222">
        <w:rPr>
          <w:rFonts w:ascii="Corbel" w:hAnsi="Corbel" w:cstheme="majorHAnsi"/>
          <w:sz w:val="20"/>
          <w:szCs w:val="20"/>
        </w:rPr>
        <w:t xml:space="preserve">n’ont pas mis en œuvre l'obligation de négociation </w:t>
      </w:r>
      <w:r w:rsidRPr="003E5222">
        <w:rPr>
          <w:rFonts w:ascii="Corbel" w:hAnsi="Corbel"/>
          <w:sz w:val="20"/>
          <w:szCs w:val="20"/>
          <w:shd w:val="clear" w:color="auto" w:fill="FFFFFF"/>
        </w:rPr>
        <w:t>s</w:t>
      </w:r>
      <w:r w:rsidRPr="003E5222">
        <w:rPr>
          <w:rFonts w:ascii="Corbel" w:hAnsi="Corbel" w:cstheme="majorHAnsi"/>
          <w:sz w:val="20"/>
          <w:szCs w:val="20"/>
        </w:rPr>
        <w:t>ur l'égalité professionnelle entre les femmes et les hommes prévue au 2° de l'article </w:t>
      </w:r>
      <w:hyperlink r:id="rId29" w:history="1">
        <w:r w:rsidRPr="003E5222">
          <w:rPr>
            <w:rFonts w:ascii="Corbel" w:hAnsi="Corbel" w:cstheme="majorHAnsi"/>
            <w:sz w:val="20"/>
            <w:szCs w:val="20"/>
          </w:rPr>
          <w:t>L. 2242-1 </w:t>
        </w:r>
      </w:hyperlink>
      <w:r w:rsidRPr="003E5222">
        <w:rPr>
          <w:rFonts w:ascii="Corbel" w:hAnsi="Corbel" w:cstheme="majorHAnsi"/>
          <w:sz w:val="20"/>
          <w:szCs w:val="20"/>
        </w:rPr>
        <w:t>du code du travail. (</w:t>
      </w:r>
      <w:r w:rsidR="002C1A1E" w:rsidRPr="003E5222">
        <w:rPr>
          <w:rFonts w:ascii="Corbel" w:hAnsi="Corbel" w:cstheme="majorHAnsi"/>
          <w:sz w:val="20"/>
          <w:szCs w:val="20"/>
        </w:rPr>
        <w:t>Pour</w:t>
      </w:r>
      <w:r w:rsidRPr="003E5222">
        <w:rPr>
          <w:rFonts w:ascii="Corbel" w:hAnsi="Corbel" w:cstheme="majorHAnsi"/>
          <w:sz w:val="20"/>
          <w:szCs w:val="20"/>
        </w:rPr>
        <w:t xml:space="preserve"> les entrepri</w:t>
      </w:r>
      <w:r w:rsidR="003E5222">
        <w:rPr>
          <w:rFonts w:ascii="Corbel" w:hAnsi="Corbel" w:cstheme="majorHAnsi"/>
          <w:sz w:val="20"/>
          <w:szCs w:val="20"/>
        </w:rPr>
        <w:t>ses de plus de 50 salarié.e.s).</w:t>
      </w:r>
    </w:p>
    <w:p w14:paraId="09AE5177" w14:textId="77777777" w:rsidR="003E5222" w:rsidRPr="003E5222" w:rsidRDefault="003E5222" w:rsidP="003E5222">
      <w:pPr>
        <w:pStyle w:val="Paragraphedeliste"/>
        <w:spacing w:after="0"/>
        <w:jc w:val="both"/>
        <w:rPr>
          <w:rFonts w:ascii="Corbel" w:hAnsi="Corbel" w:cstheme="majorHAnsi"/>
          <w:sz w:val="20"/>
          <w:szCs w:val="20"/>
        </w:rPr>
      </w:pPr>
    </w:p>
    <w:p w14:paraId="39D73712" w14:textId="10960FB5" w:rsidR="009B24EB" w:rsidRPr="003E5222" w:rsidRDefault="009B24EB" w:rsidP="009B24EB">
      <w:pPr>
        <w:jc w:val="both"/>
        <w:rPr>
          <w:rFonts w:ascii="Corbel" w:hAnsi="Corbel" w:cstheme="majorHAnsi"/>
          <w:sz w:val="20"/>
          <w:szCs w:val="20"/>
        </w:rPr>
      </w:pPr>
      <w:r w:rsidRPr="003E5222">
        <w:rPr>
          <w:rFonts w:ascii="Corbel" w:hAnsi="Corbel" w:cstheme="majorHAnsi"/>
          <w:sz w:val="20"/>
          <w:szCs w:val="20"/>
        </w:rPr>
        <w:t xml:space="preserve">A cet égard, le </w:t>
      </w:r>
      <w:r w:rsidR="00BE2F57">
        <w:rPr>
          <w:rFonts w:ascii="Corbel" w:hAnsi="Corbel" w:cstheme="majorHAnsi"/>
          <w:sz w:val="20"/>
          <w:szCs w:val="20"/>
        </w:rPr>
        <w:t>titulaire s’engage à respecter</w:t>
      </w:r>
      <w:r w:rsidRPr="003E5222">
        <w:rPr>
          <w:rFonts w:ascii="Corbel" w:hAnsi="Corbel" w:cstheme="majorHAnsi"/>
          <w:sz w:val="20"/>
          <w:szCs w:val="20"/>
        </w:rPr>
        <w:t>, les dispositions légales et règlementaires suivantes dans le domaine des luttes contre les discriminations et la promotion de l’égalité professionnelle entre les femmes et les hommes.</w:t>
      </w:r>
    </w:p>
    <w:p w14:paraId="1DFA5302" w14:textId="7EE2D485" w:rsidR="003E5222" w:rsidRDefault="003E5222">
      <w:pPr>
        <w:rPr>
          <w:rFonts w:ascii="Corbel" w:eastAsia="Calibri" w:hAnsi="Corbel" w:cs="Calibri"/>
          <w:sz w:val="20"/>
          <w:szCs w:val="20"/>
          <w:lang w:eastAsia="fr-FR"/>
        </w:rPr>
      </w:pPr>
      <w:r>
        <w:rPr>
          <w:rFonts w:ascii="Corbel" w:hAnsi="Corbel"/>
        </w:rPr>
        <w:br w:type="page"/>
      </w:r>
    </w:p>
    <w:p w14:paraId="5EFFE674" w14:textId="77777777" w:rsidR="007E16B7" w:rsidRPr="00D63098" w:rsidRDefault="007E16B7" w:rsidP="007E16B7">
      <w:pPr>
        <w:pStyle w:val="RedaliaNormal"/>
        <w:rPr>
          <w:rFonts w:ascii="Corbel" w:hAnsi="Corbel"/>
        </w:rPr>
      </w:pPr>
    </w:p>
    <w:p w14:paraId="2B9A27A5" w14:textId="61C18FAB" w:rsidR="003E5222" w:rsidRPr="003E5222" w:rsidRDefault="004066EF" w:rsidP="003E5222">
      <w:pPr>
        <w:pStyle w:val="Titre3"/>
        <w:rPr>
          <w:rFonts w:ascii="Corbel" w:hAnsi="Corbel"/>
        </w:rPr>
      </w:pPr>
      <w:bookmarkStart w:id="58" w:name="_Toc203463252"/>
      <w:r w:rsidRPr="00D63098">
        <w:rPr>
          <w:rFonts w:ascii="Corbel" w:hAnsi="Corbel"/>
        </w:rPr>
        <w:t>A</w:t>
      </w:r>
      <w:r w:rsidR="007E16B7" w:rsidRPr="00D63098">
        <w:rPr>
          <w:rFonts w:ascii="Corbel" w:hAnsi="Corbel"/>
        </w:rPr>
        <w:t xml:space="preserve"> – Obligations en matière de lutte contre le harcèlement sexuel et les agissements sexistes</w:t>
      </w:r>
      <w:bookmarkEnd w:id="58"/>
    </w:p>
    <w:p w14:paraId="54D4E584" w14:textId="77777777" w:rsidR="005F2D30" w:rsidRPr="00D63098" w:rsidRDefault="005F2D30" w:rsidP="005F2D30">
      <w:pPr>
        <w:rPr>
          <w:rFonts w:ascii="Corbel" w:hAnsi="Corbel"/>
        </w:rPr>
      </w:pPr>
    </w:p>
    <w:p w14:paraId="1DC6BCA4" w14:textId="7FC11AC1" w:rsidR="007E16B7" w:rsidRPr="003E5222" w:rsidRDefault="007E16B7" w:rsidP="00D10CBF">
      <w:pPr>
        <w:pStyle w:val="Titre4"/>
        <w:numPr>
          <w:ilvl w:val="0"/>
          <w:numId w:val="17"/>
        </w:numPr>
        <w:rPr>
          <w:rFonts w:ascii="Corbel" w:hAnsi="Corbel"/>
          <w:sz w:val="20"/>
          <w:szCs w:val="20"/>
        </w:rPr>
      </w:pPr>
      <w:r w:rsidRPr="003E5222">
        <w:rPr>
          <w:rFonts w:ascii="Corbel" w:hAnsi="Corbel"/>
          <w:sz w:val="20"/>
          <w:szCs w:val="20"/>
        </w:rPr>
        <w:t>Obligation de prévention des faits de harcèlement sexuel et d’agissements sexistes :</w:t>
      </w:r>
    </w:p>
    <w:p w14:paraId="5DE532A9" w14:textId="77777777" w:rsidR="007E16B7" w:rsidRPr="003E5222" w:rsidRDefault="007E16B7" w:rsidP="007E16B7">
      <w:pPr>
        <w:pStyle w:val="Standard"/>
        <w:jc w:val="both"/>
        <w:rPr>
          <w:rFonts w:ascii="Corbel" w:hAnsi="Corbel"/>
        </w:rPr>
      </w:pPr>
      <w:r w:rsidRPr="003E5222">
        <w:rPr>
          <w:rFonts w:ascii="Corbel" w:hAnsi="Corbel"/>
        </w:rPr>
        <w:t>La prévention des faits de harcèlement sexuel et des agissements sexistes s’inscrit dans le cadre, de manière générale, de la prévention des risques professionnels, et, plus précisément, de celle des risques psychosociaux. Elle associe les mêmes acteurs que pour les autres risques professionnels et les référent.e.s harcèlement sexuel du comité social et économique (CSE) et de la direction, s’ils existent dans l’entreprise.</w:t>
      </w:r>
    </w:p>
    <w:p w14:paraId="3CD573B5" w14:textId="61F66E42" w:rsidR="007E16B7" w:rsidRPr="003E5222" w:rsidRDefault="007E16B7" w:rsidP="007E16B7">
      <w:pPr>
        <w:pStyle w:val="Standard"/>
        <w:jc w:val="both"/>
        <w:rPr>
          <w:rFonts w:ascii="Corbel" w:hAnsi="Corbel"/>
        </w:rPr>
      </w:pPr>
      <w:r w:rsidRPr="003E5222">
        <w:rPr>
          <w:rFonts w:ascii="Corbel" w:hAnsi="Corbel"/>
        </w:rPr>
        <w:t>L’employeur peut organiser des sensibilisations du personnel ou une formation des cadres.</w:t>
      </w:r>
    </w:p>
    <w:p w14:paraId="45F0D59C" w14:textId="77777777" w:rsidR="005F2D30" w:rsidRPr="003E5222" w:rsidRDefault="005F2D30" w:rsidP="007E16B7">
      <w:pPr>
        <w:pStyle w:val="Standard"/>
        <w:jc w:val="both"/>
        <w:rPr>
          <w:rFonts w:ascii="Corbel" w:hAnsi="Corbel"/>
        </w:rPr>
      </w:pPr>
    </w:p>
    <w:p w14:paraId="0D068570" w14:textId="1071F3B2" w:rsidR="007E16B7" w:rsidRPr="003E5222" w:rsidRDefault="007E16B7" w:rsidP="00D10CBF">
      <w:pPr>
        <w:pStyle w:val="Titre4"/>
        <w:numPr>
          <w:ilvl w:val="0"/>
          <w:numId w:val="16"/>
        </w:numPr>
        <w:rPr>
          <w:rFonts w:ascii="Corbel" w:hAnsi="Corbel"/>
          <w:sz w:val="20"/>
          <w:szCs w:val="20"/>
        </w:rPr>
      </w:pPr>
      <w:r w:rsidRPr="003E5222">
        <w:rPr>
          <w:rFonts w:ascii="Corbel" w:hAnsi="Corbel"/>
          <w:sz w:val="20"/>
          <w:szCs w:val="20"/>
        </w:rPr>
        <w:t>Obligation d’agir suite à une plainte pour des faits de harcèlement sexuel et d’agissements sexistes :</w:t>
      </w:r>
    </w:p>
    <w:p w14:paraId="1CD95AE7" w14:textId="29E33EF7" w:rsidR="007E16B7" w:rsidRPr="00D63098" w:rsidRDefault="007E16B7" w:rsidP="007E16B7">
      <w:pPr>
        <w:pStyle w:val="Standard"/>
        <w:jc w:val="both"/>
        <w:rPr>
          <w:rFonts w:ascii="Corbel" w:hAnsi="Corbel"/>
        </w:rPr>
      </w:pPr>
      <w:r w:rsidRPr="00D63098">
        <w:rPr>
          <w:rFonts w:ascii="Corbel" w:hAnsi="Corbel"/>
        </w:rPr>
        <w:t>L’employeur doit élaborer une procédure de signalement et de traitement de faits de harcèlement sexuel et d’agissements sexistes. Pour cela, il doit mettre en place des mesures qui permettent la remontée d’informations auprès des manager.se.s ou du responsable RH. Il est important de définir un cadre (modalités de signalement, de l’enquête, accompagnement des supposées victimes, sanctions encourues) et de le porter à la connaissance de l’ensemble des salarié.e.s.</w:t>
      </w:r>
    </w:p>
    <w:p w14:paraId="598117FF" w14:textId="1070CF89" w:rsidR="007E16B7" w:rsidRPr="00D63098" w:rsidRDefault="007E16B7" w:rsidP="007E16B7">
      <w:pPr>
        <w:pStyle w:val="Standard"/>
        <w:jc w:val="both"/>
        <w:rPr>
          <w:rFonts w:ascii="Corbel" w:hAnsi="Corbel"/>
        </w:rPr>
      </w:pPr>
      <w:r w:rsidRPr="00D63098">
        <w:rPr>
          <w:rFonts w:ascii="Corbel" w:hAnsi="Corbel"/>
        </w:rPr>
        <w:t xml:space="preserve">Lorsque l’employeur a connaissance de ce type de fait, il ne doit pas les minimiser, encore moins les ignorer. </w:t>
      </w:r>
      <w:r w:rsidR="00DC1946" w:rsidRPr="00D63098">
        <w:rPr>
          <w:rFonts w:ascii="Corbel" w:hAnsi="Corbel"/>
        </w:rPr>
        <w:t>L’enquête</w:t>
      </w:r>
      <w:r w:rsidRPr="00D63098">
        <w:rPr>
          <w:rFonts w:ascii="Corbel" w:hAnsi="Corbel"/>
        </w:rPr>
        <w:t xml:space="preserve"> doit être engagée rapidement. En effet, le Code du travail (article L. 1332-4) prévoit que, de manière générale, la procédure disciplinaire en vue de sanctionner des faits fautifs commis par un.e salarié.e doit être engagée dans les deux mois à compter du jour où l’employeur en a eu connaissance.</w:t>
      </w:r>
    </w:p>
    <w:p w14:paraId="488287CC" w14:textId="77777777" w:rsidR="007E16B7" w:rsidRPr="00D63098" w:rsidRDefault="007E16B7" w:rsidP="007E16B7">
      <w:pPr>
        <w:pStyle w:val="Standard"/>
        <w:jc w:val="both"/>
        <w:rPr>
          <w:rFonts w:ascii="Corbel" w:hAnsi="Corbel"/>
        </w:rPr>
      </w:pPr>
      <w:r w:rsidRPr="00D63098">
        <w:rPr>
          <w:rFonts w:ascii="Corbel" w:hAnsi="Corbel"/>
        </w:rPr>
        <w:t>Le but de cette enquête interne est donc de faire cesser l’exposition, si elle est avérée, et de sanctionner l’auteur.rice le cas échéant (mesures disciplinaires). Cette enquête ne se substitue pas aux autres voies d’actions du.de la salarié.e (dépôt de plainte, notamment).</w:t>
      </w:r>
    </w:p>
    <w:p w14:paraId="73925C55" w14:textId="77777777" w:rsidR="007E16B7" w:rsidRPr="00D63098" w:rsidRDefault="007E16B7" w:rsidP="007E16B7">
      <w:pPr>
        <w:pStyle w:val="Standard"/>
        <w:jc w:val="both"/>
        <w:rPr>
          <w:rFonts w:ascii="Corbel" w:hAnsi="Corbel"/>
        </w:rPr>
      </w:pPr>
      <w:r w:rsidRPr="00D63098">
        <w:rPr>
          <w:rFonts w:ascii="Corbel" w:hAnsi="Corbel"/>
        </w:rPr>
        <w:t>Dans les entreprises de 250 salarié.e.s et plus, l’employeur doit désigner un.e référent.e chargé.e d’orienter, d’informer et d’accompagner les salarié.e.s en matière de lutte contre le harcèlement sexuel et les agissements sexistes.</w:t>
      </w:r>
    </w:p>
    <w:p w14:paraId="31CA24EE" w14:textId="77777777" w:rsidR="007E16B7" w:rsidRPr="00D63098" w:rsidRDefault="007E16B7" w:rsidP="007E16B7">
      <w:pPr>
        <w:pStyle w:val="Standard"/>
        <w:jc w:val="both"/>
        <w:rPr>
          <w:rFonts w:ascii="Corbel" w:hAnsi="Corbel"/>
        </w:rPr>
      </w:pPr>
      <w:r w:rsidRPr="00D63098">
        <w:rPr>
          <w:rFonts w:ascii="Corbel" w:hAnsi="Corbel"/>
        </w:rPr>
        <w:t>Dans toutes les entreprise, quel que soit leur effectif, le CSE doit désigner, parmi ses membres, un.e référent.e en matière de lutte contre le harcèlement sexuel et les agissements sexistes.</w:t>
      </w:r>
    </w:p>
    <w:p w14:paraId="5F753553" w14:textId="77777777" w:rsidR="007E16B7" w:rsidRPr="00D63098" w:rsidRDefault="007E16B7" w:rsidP="007E16B7">
      <w:pPr>
        <w:pStyle w:val="Standard"/>
        <w:jc w:val="both"/>
        <w:rPr>
          <w:rFonts w:ascii="Corbel" w:hAnsi="Corbel"/>
          <w:sz w:val="24"/>
          <w:szCs w:val="24"/>
        </w:rPr>
      </w:pPr>
    </w:p>
    <w:p w14:paraId="2E8B99C1" w14:textId="784960EB" w:rsidR="007E16B7" w:rsidRPr="00D63098" w:rsidRDefault="004066EF" w:rsidP="009B24EB">
      <w:pPr>
        <w:pStyle w:val="Titre3"/>
        <w:rPr>
          <w:rFonts w:ascii="Corbel" w:hAnsi="Corbel"/>
        </w:rPr>
      </w:pPr>
      <w:bookmarkStart w:id="59" w:name="_Toc203463253"/>
      <w:r w:rsidRPr="00D63098">
        <w:rPr>
          <w:rFonts w:ascii="Corbel" w:hAnsi="Corbel"/>
        </w:rPr>
        <w:t>B</w:t>
      </w:r>
      <w:r w:rsidR="007E16B7" w:rsidRPr="00D63098">
        <w:rPr>
          <w:rFonts w:ascii="Corbel" w:hAnsi="Corbel"/>
        </w:rPr>
        <w:t xml:space="preserve"> – Obligations en matière de mixité et d’égalité professionnelle :</w:t>
      </w:r>
      <w:bookmarkEnd w:id="59"/>
    </w:p>
    <w:p w14:paraId="3C964A78" w14:textId="77777777" w:rsidR="007E16B7" w:rsidRPr="00D63098" w:rsidRDefault="007E16B7" w:rsidP="009B24EB">
      <w:pPr>
        <w:pStyle w:val="Standard"/>
        <w:jc w:val="both"/>
        <w:rPr>
          <w:rFonts w:ascii="Corbel" w:hAnsi="Corbel"/>
        </w:rPr>
      </w:pPr>
    </w:p>
    <w:p w14:paraId="6CB3B0C3" w14:textId="2067EB88" w:rsidR="007E16B7" w:rsidRPr="00D63098" w:rsidRDefault="003E5222" w:rsidP="007E16B7">
      <w:pPr>
        <w:pStyle w:val="Standard"/>
        <w:jc w:val="both"/>
        <w:rPr>
          <w:rFonts w:ascii="Corbel" w:hAnsi="Corbel"/>
        </w:rPr>
      </w:pPr>
      <w:r>
        <w:rPr>
          <w:rFonts w:ascii="Corbel" w:hAnsi="Corbel"/>
        </w:rPr>
        <w:t>L</w:t>
      </w:r>
      <w:r w:rsidR="007E16B7" w:rsidRPr="00D63098">
        <w:rPr>
          <w:rFonts w:ascii="Corbel" w:hAnsi="Corbel"/>
        </w:rPr>
        <w:t>es</w:t>
      </w:r>
      <w:r>
        <w:rPr>
          <w:rFonts w:ascii="Corbel" w:hAnsi="Corbel"/>
        </w:rPr>
        <w:t xml:space="preserve"> entreprises dans lesquelles un</w:t>
      </w:r>
      <w:r w:rsidR="007E16B7" w:rsidRPr="00D63098">
        <w:rPr>
          <w:rFonts w:ascii="Corbel" w:hAnsi="Corbel"/>
        </w:rPr>
        <w:t>.e délégué.e syndical.e a été désigné.e doivent négocier chaque année sur l’égalité professionnelle. Un accord d’adaptation peut modifier cette périodicité dans la limite de 4 ans.</w:t>
      </w:r>
    </w:p>
    <w:p w14:paraId="0DB2B5D6" w14:textId="77777777" w:rsidR="007E16B7" w:rsidRPr="00D63098" w:rsidRDefault="007E16B7" w:rsidP="007E16B7">
      <w:pPr>
        <w:pStyle w:val="Standard"/>
        <w:jc w:val="both"/>
        <w:rPr>
          <w:rFonts w:ascii="Corbel" w:hAnsi="Corbel"/>
        </w:rPr>
      </w:pPr>
      <w:r w:rsidRPr="00D63098">
        <w:rPr>
          <w:rFonts w:ascii="Corbel" w:hAnsi="Corbel"/>
        </w:rPr>
        <w:t>Les entreprises de plus de 50 salarié.e.s doivent consulter chaque année le Comité social et économique (CSE) sur la politique sociale, les conditions de travail et l’emploi, portant notamment sur l’égalité professionnelle entre les hommes et les femmes. Par accord conclu dans les conditions fixées à l’article L. 2312-19 du Code du travail, la périodicité de ces consultations peut être augmentée à 3 ans.</w:t>
      </w:r>
    </w:p>
    <w:p w14:paraId="5B96435E" w14:textId="77777777" w:rsidR="007E16B7" w:rsidRPr="00D63098" w:rsidRDefault="007E16B7" w:rsidP="007E16B7">
      <w:pPr>
        <w:pStyle w:val="Standard"/>
        <w:jc w:val="both"/>
        <w:rPr>
          <w:rFonts w:ascii="Corbel" w:hAnsi="Corbel"/>
        </w:rPr>
      </w:pPr>
      <w:r w:rsidRPr="00D63098">
        <w:rPr>
          <w:rFonts w:ascii="Corbel" w:hAnsi="Corbel"/>
        </w:rPr>
        <w:t>Les entreprises de plus de 50 salarié.e.s doivent établir un diagnostic égalité afin de définir une stratégie égalité (objectifs, actions et moyens, indicateurs de suivi) dans le cadre de la documentation remise aux représentants du personnel par le biais de la base de données économiques et sociales (« BDES ») ;</w:t>
      </w:r>
    </w:p>
    <w:p w14:paraId="4B7F2BB5" w14:textId="77777777" w:rsidR="007E16B7" w:rsidRPr="00D63098" w:rsidRDefault="007E16B7" w:rsidP="007E16B7">
      <w:pPr>
        <w:pStyle w:val="Standard"/>
        <w:jc w:val="both"/>
        <w:rPr>
          <w:rFonts w:ascii="Corbel" w:hAnsi="Corbel"/>
        </w:rPr>
      </w:pPr>
      <w:r w:rsidRPr="00D63098">
        <w:rPr>
          <w:rFonts w:ascii="Corbel" w:hAnsi="Corbel"/>
        </w:rPr>
        <w:t>Les entreprises de plus de 50 salarié.e.s doivent établir et publier chaque année un index relatif à l’égalité professionnelle.</w:t>
      </w:r>
    </w:p>
    <w:p w14:paraId="2736A562" w14:textId="78D19EF7" w:rsidR="007E16B7" w:rsidRPr="00D63098" w:rsidRDefault="009B24EB" w:rsidP="007E16B7">
      <w:pPr>
        <w:pStyle w:val="Standard"/>
        <w:jc w:val="both"/>
        <w:rPr>
          <w:rFonts w:ascii="Corbel" w:hAnsi="Corbel"/>
        </w:rPr>
      </w:pPr>
      <w:r w:rsidRPr="00D63098">
        <w:rPr>
          <w:rFonts w:ascii="Corbel" w:hAnsi="Corbel"/>
        </w:rPr>
        <w:t>Depuis</w:t>
      </w:r>
      <w:r w:rsidR="007E16B7" w:rsidRPr="00D63098">
        <w:rPr>
          <w:rFonts w:ascii="Corbel" w:hAnsi="Corbel"/>
        </w:rPr>
        <w:t xml:space="preserve"> 2022 et l’entrée en vigueur de la loi sur les réformes sociales présentée en mars 2018, les entreprises de plus de 50 salarié.e.s ne respectan</w:t>
      </w:r>
      <w:r w:rsidR="00876C24" w:rsidRPr="00D63098">
        <w:rPr>
          <w:rFonts w:ascii="Corbel" w:hAnsi="Corbel"/>
        </w:rPr>
        <w:t>t pas l’égalité salariale sont</w:t>
      </w:r>
      <w:r w:rsidR="007E16B7" w:rsidRPr="00D63098">
        <w:rPr>
          <w:rFonts w:ascii="Corbel" w:hAnsi="Corbel"/>
        </w:rPr>
        <w:t xml:space="preserve"> sanctionnées d</w:t>
      </w:r>
      <w:r w:rsidR="003E5222">
        <w:rPr>
          <w:rFonts w:ascii="Corbel" w:hAnsi="Corbel"/>
        </w:rPr>
        <w:t>’une amende pouvant atteindre 1</w:t>
      </w:r>
      <w:r w:rsidR="007E16B7" w:rsidRPr="00D63098">
        <w:rPr>
          <w:rFonts w:ascii="Corbel" w:hAnsi="Corbel"/>
        </w:rPr>
        <w:t>% de leur masse salariale.</w:t>
      </w:r>
    </w:p>
    <w:p w14:paraId="7673647C" w14:textId="77777777" w:rsidR="007E16B7" w:rsidRPr="00D63098" w:rsidRDefault="007E16B7" w:rsidP="009B24EB">
      <w:pPr>
        <w:pStyle w:val="Standard"/>
        <w:jc w:val="both"/>
        <w:rPr>
          <w:rFonts w:ascii="Corbel" w:hAnsi="Corbel"/>
        </w:rPr>
      </w:pPr>
    </w:p>
    <w:p w14:paraId="709CEAB4" w14:textId="7F7AE7B4" w:rsidR="007E16B7" w:rsidRPr="00D63098" w:rsidRDefault="004066EF" w:rsidP="009B24EB">
      <w:pPr>
        <w:pStyle w:val="Titre3"/>
        <w:rPr>
          <w:rFonts w:ascii="Corbel" w:hAnsi="Corbel"/>
        </w:rPr>
      </w:pPr>
      <w:bookmarkStart w:id="60" w:name="_Toc203463254"/>
      <w:r w:rsidRPr="00D63098">
        <w:rPr>
          <w:rFonts w:ascii="Corbel" w:hAnsi="Corbel"/>
        </w:rPr>
        <w:t>C</w:t>
      </w:r>
      <w:r w:rsidR="007E16B7" w:rsidRPr="00D63098">
        <w:rPr>
          <w:rFonts w:ascii="Corbel" w:hAnsi="Corbel"/>
        </w:rPr>
        <w:t xml:space="preserve"> – Obligations en matière de lutte contre les discriminations :</w:t>
      </w:r>
      <w:bookmarkEnd w:id="60"/>
    </w:p>
    <w:p w14:paraId="4EE4FC44" w14:textId="77777777" w:rsidR="007E16B7" w:rsidRPr="00D63098" w:rsidRDefault="007E16B7" w:rsidP="007E16B7">
      <w:pPr>
        <w:pStyle w:val="Standard"/>
        <w:rPr>
          <w:rFonts w:ascii="Corbel" w:hAnsi="Corbel"/>
          <w:b/>
          <w:bCs/>
          <w:sz w:val="24"/>
          <w:szCs w:val="24"/>
          <w:u w:val="single"/>
        </w:rPr>
      </w:pPr>
    </w:p>
    <w:p w14:paraId="41AEA6BA" w14:textId="01A99E59" w:rsidR="007E16B7" w:rsidRPr="003E5222" w:rsidRDefault="007E16B7" w:rsidP="00D10CBF">
      <w:pPr>
        <w:pStyle w:val="Titre4"/>
        <w:numPr>
          <w:ilvl w:val="0"/>
          <w:numId w:val="15"/>
        </w:numPr>
        <w:rPr>
          <w:rFonts w:ascii="Corbel" w:hAnsi="Corbel"/>
          <w:sz w:val="20"/>
          <w:szCs w:val="20"/>
        </w:rPr>
      </w:pPr>
      <w:r w:rsidRPr="003E5222">
        <w:rPr>
          <w:rFonts w:ascii="Corbel" w:hAnsi="Corbel"/>
          <w:sz w:val="20"/>
          <w:szCs w:val="20"/>
        </w:rPr>
        <w:t>Obligation de formation à la non-discrimination des personnes chargées de recrutement :</w:t>
      </w:r>
    </w:p>
    <w:p w14:paraId="612BB764" w14:textId="77777777" w:rsidR="007E16B7" w:rsidRPr="003E5222" w:rsidRDefault="007E16B7" w:rsidP="009B24EB">
      <w:pPr>
        <w:pStyle w:val="Standard"/>
        <w:jc w:val="both"/>
        <w:rPr>
          <w:rFonts w:ascii="Corbel" w:hAnsi="Corbel"/>
        </w:rPr>
      </w:pPr>
      <w:r w:rsidRPr="003E5222">
        <w:rPr>
          <w:rFonts w:ascii="Corbel" w:hAnsi="Corbel"/>
        </w:rPr>
        <w:t>Article L1131-2 du Code du travail.</w:t>
      </w:r>
    </w:p>
    <w:p w14:paraId="6527701C" w14:textId="77777777" w:rsidR="007E16B7" w:rsidRPr="003E5222" w:rsidRDefault="007E16B7" w:rsidP="009B24EB">
      <w:pPr>
        <w:pStyle w:val="Standard"/>
        <w:jc w:val="both"/>
        <w:rPr>
          <w:rFonts w:ascii="Corbel" w:hAnsi="Corbel"/>
        </w:rPr>
      </w:pPr>
      <w:r w:rsidRPr="003E5222">
        <w:rPr>
          <w:rFonts w:ascii="Corbel" w:hAnsi="Corbel"/>
        </w:rPr>
        <w:t>Pour toute entreprise employant au moins 300 salarié.e.s et toute entreprise spécialisée dans le recrutement. La formation doit se dérouler au moins une fois tous les cinq ans.</w:t>
      </w:r>
    </w:p>
    <w:p w14:paraId="43E9CD2F" w14:textId="4F59A665" w:rsidR="007E16B7" w:rsidRDefault="007E16B7" w:rsidP="007E16B7">
      <w:pPr>
        <w:pStyle w:val="Standard"/>
        <w:rPr>
          <w:rFonts w:ascii="Corbel" w:hAnsi="Corbel"/>
        </w:rPr>
      </w:pPr>
    </w:p>
    <w:p w14:paraId="3D516368" w14:textId="6E1E7900" w:rsidR="00BE2F57" w:rsidRDefault="00BE2F57" w:rsidP="007E16B7">
      <w:pPr>
        <w:pStyle w:val="Standard"/>
        <w:rPr>
          <w:rFonts w:ascii="Corbel" w:hAnsi="Corbel"/>
        </w:rPr>
      </w:pPr>
    </w:p>
    <w:p w14:paraId="2214F26F" w14:textId="642EA050" w:rsidR="00BE2F57" w:rsidRDefault="00BE2F57" w:rsidP="007E16B7">
      <w:pPr>
        <w:pStyle w:val="Standard"/>
        <w:rPr>
          <w:rFonts w:ascii="Corbel" w:hAnsi="Corbel"/>
        </w:rPr>
      </w:pPr>
    </w:p>
    <w:p w14:paraId="6BC91878" w14:textId="1CE2D698" w:rsidR="00BE2F57" w:rsidRDefault="00BE2F57" w:rsidP="007E16B7">
      <w:pPr>
        <w:pStyle w:val="Standard"/>
        <w:rPr>
          <w:rFonts w:ascii="Corbel" w:hAnsi="Corbel"/>
        </w:rPr>
      </w:pPr>
    </w:p>
    <w:p w14:paraId="454F3E50" w14:textId="14E601D0" w:rsidR="00BE2F57" w:rsidRDefault="00BE2F57" w:rsidP="007E16B7">
      <w:pPr>
        <w:pStyle w:val="Standard"/>
        <w:rPr>
          <w:rFonts w:ascii="Corbel" w:hAnsi="Corbel"/>
        </w:rPr>
      </w:pPr>
    </w:p>
    <w:p w14:paraId="56E0390A" w14:textId="77777777" w:rsidR="00BE2F57" w:rsidRPr="003E5222" w:rsidRDefault="00BE2F57" w:rsidP="007E16B7">
      <w:pPr>
        <w:pStyle w:val="Standard"/>
        <w:rPr>
          <w:rFonts w:ascii="Corbel" w:hAnsi="Corbel"/>
        </w:rPr>
      </w:pPr>
    </w:p>
    <w:p w14:paraId="7B715332" w14:textId="11F187A9" w:rsidR="007E16B7" w:rsidRDefault="007E16B7" w:rsidP="00D10CBF">
      <w:pPr>
        <w:pStyle w:val="Titre4"/>
        <w:numPr>
          <w:ilvl w:val="0"/>
          <w:numId w:val="14"/>
        </w:numPr>
        <w:rPr>
          <w:rFonts w:ascii="Corbel" w:hAnsi="Corbel"/>
          <w:sz w:val="20"/>
          <w:szCs w:val="20"/>
        </w:rPr>
      </w:pPr>
      <w:r w:rsidRPr="003E5222">
        <w:rPr>
          <w:rFonts w:ascii="Corbel" w:hAnsi="Corbel"/>
          <w:sz w:val="20"/>
          <w:szCs w:val="20"/>
        </w:rPr>
        <w:t>Obligation d’emploi de travailleur.se.s handicapé.e.s :</w:t>
      </w:r>
    </w:p>
    <w:p w14:paraId="79EE21E7" w14:textId="77777777" w:rsidR="00BE2F57" w:rsidRPr="00BE2F57" w:rsidRDefault="00BE2F57" w:rsidP="00BE2F57"/>
    <w:p w14:paraId="7E6DE54F" w14:textId="77777777" w:rsidR="007E16B7" w:rsidRPr="003E5222" w:rsidRDefault="007E16B7" w:rsidP="007E16B7">
      <w:pPr>
        <w:pStyle w:val="Standard"/>
        <w:jc w:val="both"/>
        <w:rPr>
          <w:rFonts w:ascii="Corbel" w:hAnsi="Corbel"/>
        </w:rPr>
      </w:pPr>
      <w:r w:rsidRPr="003E5222">
        <w:rPr>
          <w:rFonts w:ascii="Corbel" w:hAnsi="Corbel"/>
        </w:rPr>
        <w:t>Tout employeur disposant d’au moins 20 salarié.e.s (à temps plein ou partiel) a l’obligation d’employer des travailleurs en situation de handicap à hauteur de 6 % minimum de l’effectif total de l’entreprise.</w:t>
      </w:r>
    </w:p>
    <w:p w14:paraId="5902F40B" w14:textId="77777777" w:rsidR="007E16B7" w:rsidRPr="003E5222" w:rsidRDefault="007E16B7" w:rsidP="007E16B7">
      <w:pPr>
        <w:pStyle w:val="Standard"/>
        <w:jc w:val="both"/>
        <w:rPr>
          <w:rFonts w:ascii="Corbel" w:hAnsi="Corbel"/>
        </w:rPr>
      </w:pPr>
      <w:r w:rsidRPr="003E5222">
        <w:rPr>
          <w:rFonts w:ascii="Corbel" w:hAnsi="Corbel"/>
        </w:rPr>
        <w:t>Tous les ans, avant le 1er mars, chaque employeur concerné doit effectuer sa déclaration obligatoire d’emploi des travailleurs handicapés (DOETH).</w:t>
      </w:r>
    </w:p>
    <w:p w14:paraId="61593D02" w14:textId="77777777" w:rsidR="007E16B7" w:rsidRPr="003E5222" w:rsidRDefault="007E16B7" w:rsidP="007E16B7">
      <w:pPr>
        <w:pStyle w:val="Standard"/>
        <w:jc w:val="both"/>
        <w:rPr>
          <w:rFonts w:ascii="Corbel" w:hAnsi="Corbel"/>
        </w:rPr>
      </w:pPr>
    </w:p>
    <w:p w14:paraId="37866EF6" w14:textId="77777777" w:rsidR="007E16B7" w:rsidRPr="003E5222" w:rsidRDefault="007E16B7" w:rsidP="007E16B7">
      <w:pPr>
        <w:pStyle w:val="Standard"/>
        <w:jc w:val="both"/>
        <w:rPr>
          <w:rFonts w:ascii="Corbel" w:hAnsi="Corbel"/>
        </w:rPr>
      </w:pPr>
      <w:r w:rsidRPr="003E5222">
        <w:rPr>
          <w:rFonts w:ascii="Corbel" w:hAnsi="Corbel"/>
        </w:rPr>
        <w:t>Si une entreprise ne respecte pas la loi, elle s’expose à une sanction lourde : le paiement d’une contribution annuelle à l’association de gestion du fonds pour l’insertion professionnelle des personnes handicapées (AGEFIPH). Le montant de cette sanction atteint :</w:t>
      </w:r>
    </w:p>
    <w:p w14:paraId="3B5BA929" w14:textId="77777777" w:rsidR="007E16B7" w:rsidRPr="003E5222" w:rsidRDefault="007E16B7" w:rsidP="007E16B7">
      <w:pPr>
        <w:pStyle w:val="Standard"/>
        <w:jc w:val="both"/>
        <w:rPr>
          <w:rFonts w:ascii="Corbel" w:hAnsi="Corbel"/>
        </w:rPr>
      </w:pPr>
      <w:r w:rsidRPr="003E5222">
        <w:rPr>
          <w:rFonts w:ascii="Corbel" w:hAnsi="Corbel"/>
        </w:rPr>
        <w:t>– 400 fois le Smic horaire dans les entreprises de 20 à 199 salariés,</w:t>
      </w:r>
    </w:p>
    <w:p w14:paraId="467562E9" w14:textId="77777777" w:rsidR="007E16B7" w:rsidRPr="003E5222" w:rsidRDefault="007E16B7" w:rsidP="007E16B7">
      <w:pPr>
        <w:pStyle w:val="Standard"/>
        <w:jc w:val="both"/>
        <w:rPr>
          <w:rFonts w:ascii="Corbel" w:hAnsi="Corbel"/>
        </w:rPr>
      </w:pPr>
      <w:r w:rsidRPr="003E5222">
        <w:rPr>
          <w:rFonts w:ascii="Corbel" w:hAnsi="Corbel"/>
        </w:rPr>
        <w:t>– 500 fois le Smic horaire dans les entreprises de 200 à 749 salariés</w:t>
      </w:r>
    </w:p>
    <w:p w14:paraId="20605665" w14:textId="77777777" w:rsidR="007E16B7" w:rsidRPr="003E5222" w:rsidRDefault="007E16B7" w:rsidP="007E16B7">
      <w:pPr>
        <w:pStyle w:val="Standard"/>
        <w:jc w:val="both"/>
        <w:rPr>
          <w:rFonts w:ascii="Corbel" w:hAnsi="Corbel"/>
        </w:rPr>
      </w:pPr>
      <w:r w:rsidRPr="003E5222">
        <w:rPr>
          <w:rFonts w:ascii="Corbel" w:hAnsi="Corbel"/>
        </w:rPr>
        <w:t>et 600 fois le Smic horaire dans les entreprises de 750 salariés et plus. Elle peut atteindre 1500 fois le SMIC horaire si elle n’est pas respectée après un délai de 3 ans.</w:t>
      </w:r>
    </w:p>
    <w:p w14:paraId="2ADF1AB0" w14:textId="77777777" w:rsidR="007E16B7" w:rsidRPr="003E5222" w:rsidRDefault="007E16B7" w:rsidP="007E16B7">
      <w:pPr>
        <w:pStyle w:val="Standard"/>
        <w:jc w:val="both"/>
        <w:rPr>
          <w:rFonts w:ascii="Corbel" w:hAnsi="Corbel"/>
        </w:rPr>
      </w:pPr>
    </w:p>
    <w:p w14:paraId="4C0F9C0B" w14:textId="77777777" w:rsidR="007E16B7" w:rsidRPr="003E5222" w:rsidRDefault="007E16B7" w:rsidP="007E16B7">
      <w:pPr>
        <w:pStyle w:val="Standard"/>
        <w:jc w:val="both"/>
        <w:rPr>
          <w:rFonts w:ascii="Corbel" w:hAnsi="Corbel"/>
        </w:rPr>
      </w:pPr>
      <w:r w:rsidRPr="003E5222">
        <w:rPr>
          <w:rFonts w:ascii="Corbel" w:hAnsi="Corbel"/>
        </w:rPr>
        <w:t>L’accueil de stagiaires handicapé.e.s peut être pris en compte au titre de l’obligation d’emploi. Cela permettra de satisfaire partiellement l’obligation à hauteur maximum de 2%. Il restera donc 4% à l’entreprise pour remplir totalement son obligation.</w:t>
      </w:r>
    </w:p>
    <w:p w14:paraId="0DE21E20" w14:textId="77777777" w:rsidR="007E16B7" w:rsidRPr="003E5222" w:rsidRDefault="007E16B7" w:rsidP="007E16B7">
      <w:pPr>
        <w:pStyle w:val="Standard"/>
        <w:jc w:val="both"/>
        <w:rPr>
          <w:rFonts w:ascii="Corbel" w:hAnsi="Corbel"/>
        </w:rPr>
      </w:pPr>
      <w:r w:rsidRPr="003E5222">
        <w:rPr>
          <w:rFonts w:ascii="Corbel" w:hAnsi="Corbel"/>
        </w:rPr>
        <w:t>L’employeur a la possibilité d’engager des actions de sous-traitance et de signer des contrats de fourniture ou de prestations de service avec des structures agréées. Le recours à ce type de contrat permet de s’acquitter de 3% de l’effectif, soit la moitié de son obligation.</w:t>
      </w:r>
    </w:p>
    <w:p w14:paraId="36AA7A15" w14:textId="77777777" w:rsidR="007E16B7" w:rsidRPr="003E5222" w:rsidRDefault="007E16B7" w:rsidP="007E16B7">
      <w:pPr>
        <w:pStyle w:val="Standard"/>
        <w:jc w:val="both"/>
        <w:rPr>
          <w:rFonts w:ascii="Corbel" w:hAnsi="Corbel"/>
        </w:rPr>
      </w:pPr>
      <w:r w:rsidRPr="003E5222">
        <w:rPr>
          <w:rFonts w:ascii="Corbel" w:hAnsi="Corbel"/>
        </w:rPr>
        <w:t>L’employeur dispose d’une dernière possibilité, celle de verser annuellement le montant de la sanction de non-respect de son obligation annuelle à l’AGEFIPH.</w:t>
      </w:r>
    </w:p>
    <w:p w14:paraId="451A43E8" w14:textId="77777777" w:rsidR="007E16B7" w:rsidRPr="00D63098" w:rsidRDefault="007E16B7" w:rsidP="007E16B7">
      <w:pPr>
        <w:pStyle w:val="Standard"/>
        <w:rPr>
          <w:rFonts w:ascii="Corbel" w:hAnsi="Corbel"/>
          <w:sz w:val="24"/>
          <w:szCs w:val="24"/>
        </w:rPr>
      </w:pPr>
    </w:p>
    <w:p w14:paraId="7A879FDF" w14:textId="1ED45B00" w:rsidR="00BD7ABD" w:rsidRPr="00D63098" w:rsidRDefault="00BD7ABD">
      <w:pPr>
        <w:rPr>
          <w:rFonts w:ascii="Corbel" w:eastAsiaTheme="majorEastAsia" w:hAnsi="Corbel" w:cstheme="majorBidi"/>
          <w:color w:val="C45911" w:themeColor="accent2" w:themeShade="BF"/>
          <w:sz w:val="28"/>
          <w:szCs w:val="28"/>
        </w:rPr>
      </w:pPr>
    </w:p>
    <w:p w14:paraId="582D0BFC" w14:textId="69D447F5" w:rsidR="002D046D" w:rsidRPr="00D63098" w:rsidRDefault="002D046D" w:rsidP="00D10CBF">
      <w:pPr>
        <w:pStyle w:val="Titre2"/>
        <w:numPr>
          <w:ilvl w:val="0"/>
          <w:numId w:val="12"/>
        </w:numPr>
        <w:jc w:val="both"/>
        <w:rPr>
          <w:rFonts w:ascii="Corbel" w:hAnsi="Corbel"/>
          <w:u w:val="single"/>
        </w:rPr>
      </w:pPr>
      <w:bookmarkStart w:id="61" w:name="_Toc203463255"/>
      <w:r w:rsidRPr="00D63098">
        <w:rPr>
          <w:rFonts w:ascii="Corbel" w:hAnsi="Corbel"/>
          <w:u w:val="single"/>
        </w:rPr>
        <w:t>Devoir de vigilance des entreprises</w:t>
      </w:r>
      <w:bookmarkEnd w:id="61"/>
    </w:p>
    <w:p w14:paraId="5331AF7E" w14:textId="0491F3C7" w:rsidR="002D046D" w:rsidRPr="00D63098" w:rsidRDefault="002D046D" w:rsidP="002D046D">
      <w:pPr>
        <w:pStyle w:val="Titre2"/>
        <w:rPr>
          <w:rFonts w:ascii="Corbel" w:hAnsi="Corbel"/>
          <w:highlight w:val="cyan"/>
        </w:rPr>
      </w:pPr>
    </w:p>
    <w:p w14:paraId="18898973" w14:textId="276CC5FD" w:rsidR="00BD7ABD" w:rsidRDefault="00986A77" w:rsidP="002D046D">
      <w:pPr>
        <w:jc w:val="both"/>
        <w:rPr>
          <w:rFonts w:ascii="Corbel" w:hAnsi="Corbel" w:cstheme="majorHAnsi"/>
          <w:sz w:val="20"/>
          <w:szCs w:val="20"/>
        </w:rPr>
      </w:pPr>
      <w:r w:rsidRPr="00986A77">
        <w:rPr>
          <w:rFonts w:ascii="Corbel" w:hAnsi="Corbel"/>
          <w:noProof/>
          <w:u w:val="single"/>
          <w:lang w:eastAsia="fr-FR"/>
        </w:rPr>
        <w:drawing>
          <wp:anchor distT="0" distB="0" distL="114300" distR="114300" simplePos="0" relativeHeight="251669504" behindDoc="1" locked="0" layoutInCell="1" allowOverlap="1" wp14:anchorId="0B695B13" wp14:editId="1EB64DE3">
            <wp:simplePos x="0" y="0"/>
            <wp:positionH relativeFrom="margin">
              <wp:posOffset>1666165</wp:posOffset>
            </wp:positionH>
            <wp:positionV relativeFrom="paragraph">
              <wp:posOffset>99226</wp:posOffset>
            </wp:positionV>
            <wp:extent cx="1188720" cy="774065"/>
            <wp:effectExtent l="0" t="0" r="0" b="6985"/>
            <wp:wrapTight wrapText="bothSides">
              <wp:wrapPolygon edited="0">
                <wp:start x="0" y="0"/>
                <wp:lineTo x="0" y="21263"/>
                <wp:lineTo x="21115" y="21263"/>
                <wp:lineTo x="21115" y="0"/>
                <wp:lineTo x="0" y="0"/>
              </wp:wrapPolygon>
            </wp:wrapTight>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DF8C231.tmp"/>
                    <pic:cNvPicPr/>
                  </pic:nvPicPr>
                  <pic:blipFill>
                    <a:blip r:embed="rId30" cstate="print">
                      <a:extLst>
                        <a:ext uri="{28A0092B-C50C-407E-A947-70E740481C1C}">
                          <a14:useLocalDpi xmlns:a14="http://schemas.microsoft.com/office/drawing/2010/main" val="0"/>
                        </a:ext>
                      </a:extLst>
                    </a:blip>
                    <a:stretch>
                      <a:fillRect/>
                    </a:stretch>
                  </pic:blipFill>
                  <pic:spPr>
                    <a:xfrm>
                      <a:off x="0" y="0"/>
                      <a:ext cx="1188720" cy="774065"/>
                    </a:xfrm>
                    <a:prstGeom prst="rect">
                      <a:avLst/>
                    </a:prstGeom>
                  </pic:spPr>
                </pic:pic>
              </a:graphicData>
            </a:graphic>
            <wp14:sizeRelH relativeFrom="page">
              <wp14:pctWidth>0</wp14:pctWidth>
            </wp14:sizeRelH>
            <wp14:sizeRelV relativeFrom="page">
              <wp14:pctHeight>0</wp14:pctHeight>
            </wp14:sizeRelV>
          </wp:anchor>
        </w:drawing>
      </w:r>
    </w:p>
    <w:p w14:paraId="5155FC4D" w14:textId="372456A0" w:rsidR="00986A77" w:rsidRDefault="00986A77" w:rsidP="002D046D">
      <w:pPr>
        <w:jc w:val="both"/>
        <w:rPr>
          <w:rFonts w:ascii="Corbel" w:hAnsi="Corbel" w:cstheme="majorHAnsi"/>
          <w:sz w:val="20"/>
          <w:szCs w:val="20"/>
        </w:rPr>
      </w:pPr>
    </w:p>
    <w:p w14:paraId="1D0C7D25" w14:textId="7F101B18" w:rsidR="00986A77" w:rsidRDefault="00986A77" w:rsidP="002D046D">
      <w:pPr>
        <w:jc w:val="both"/>
        <w:rPr>
          <w:rFonts w:ascii="Corbel" w:hAnsi="Corbel" w:cstheme="majorHAnsi"/>
          <w:sz w:val="20"/>
          <w:szCs w:val="20"/>
        </w:rPr>
      </w:pPr>
    </w:p>
    <w:p w14:paraId="27EC71AA" w14:textId="77777777" w:rsidR="00986A77" w:rsidRPr="00D63098" w:rsidRDefault="00986A77" w:rsidP="002D046D">
      <w:pPr>
        <w:jc w:val="both"/>
        <w:rPr>
          <w:rFonts w:ascii="Corbel" w:hAnsi="Corbel" w:cstheme="majorHAnsi"/>
          <w:sz w:val="20"/>
          <w:szCs w:val="20"/>
        </w:rPr>
      </w:pPr>
    </w:p>
    <w:p w14:paraId="21F4D711" w14:textId="77777777" w:rsidR="003E5222" w:rsidRDefault="003E5222" w:rsidP="002D046D">
      <w:pPr>
        <w:jc w:val="both"/>
        <w:rPr>
          <w:rFonts w:ascii="Corbel" w:hAnsi="Corbel" w:cstheme="majorHAnsi"/>
          <w:sz w:val="20"/>
          <w:szCs w:val="20"/>
        </w:rPr>
      </w:pPr>
    </w:p>
    <w:p w14:paraId="3D3DE7B9" w14:textId="68BC7C2E" w:rsidR="002D046D" w:rsidRPr="00D63098" w:rsidRDefault="002D046D" w:rsidP="002D046D">
      <w:pPr>
        <w:jc w:val="both"/>
        <w:rPr>
          <w:rFonts w:ascii="Corbel" w:hAnsi="Corbel" w:cstheme="majorHAnsi"/>
          <w:sz w:val="20"/>
          <w:szCs w:val="20"/>
        </w:rPr>
      </w:pPr>
      <w:r w:rsidRPr="00D63098">
        <w:rPr>
          <w:rFonts w:ascii="Corbel" w:hAnsi="Corbel" w:cstheme="majorHAnsi"/>
          <w:sz w:val="20"/>
          <w:szCs w:val="20"/>
        </w:rPr>
        <w:t>Le CHU de Montpellier souhaite rappeler l’obligation de comportement vigilant, ainsi qu’une obligation de transparence incombant aux entreprises de plus de 5000 salariés en France ou 10 000 à l’étranger. Elles sont ainsi tenues d’identifier et de prévenir les atteintes graves envers les droits humains et les libertés fondamentales, la santé et la sécurité des personnes ainsi que l'environnement, résultant de ses activités et de celles des sociétés qu'elle contrôle directement ou indirectement, ainsi que des activités des sous-traitants ou fournisseurs avec lesquels est entretenue une relation commerciale établie, lorsque ces activités sont rattachées à cette relation.</w:t>
      </w:r>
    </w:p>
    <w:p w14:paraId="6D5AD4CB" w14:textId="7E473962" w:rsidR="00E10A21" w:rsidRPr="00D63098" w:rsidRDefault="00876C24" w:rsidP="00E10A21">
      <w:pPr>
        <w:shd w:val="clear" w:color="auto" w:fill="FFFFFF"/>
        <w:spacing w:before="100" w:beforeAutospacing="1" w:after="100" w:afterAutospacing="1" w:line="240" w:lineRule="auto"/>
        <w:rPr>
          <w:rFonts w:ascii="Corbel" w:hAnsi="Corbel" w:cstheme="majorHAnsi"/>
          <w:sz w:val="20"/>
          <w:szCs w:val="20"/>
        </w:rPr>
      </w:pPr>
      <w:r w:rsidRPr="00D63098">
        <w:rPr>
          <w:rFonts w:ascii="Corbel" w:hAnsi="Corbel" w:cstheme="majorHAnsi"/>
          <w:sz w:val="20"/>
          <w:szCs w:val="20"/>
        </w:rPr>
        <w:t>Afin de respecter le devoir de vigilance en matière de durabilité, les</w:t>
      </w:r>
      <w:r w:rsidR="00E10A21" w:rsidRPr="00D63098">
        <w:rPr>
          <w:rFonts w:ascii="Corbel" w:hAnsi="Corbel" w:cstheme="majorHAnsi"/>
          <w:sz w:val="20"/>
          <w:szCs w:val="20"/>
        </w:rPr>
        <w:t>dites</w:t>
      </w:r>
      <w:r w:rsidRPr="00D63098">
        <w:rPr>
          <w:rFonts w:ascii="Corbel" w:hAnsi="Corbel" w:cstheme="majorHAnsi"/>
          <w:sz w:val="20"/>
          <w:szCs w:val="20"/>
        </w:rPr>
        <w:t xml:space="preserve"> entreprises </w:t>
      </w:r>
      <w:r w:rsidR="00E10A21" w:rsidRPr="00D63098">
        <w:rPr>
          <w:rFonts w:ascii="Corbel" w:hAnsi="Corbel" w:cstheme="majorHAnsi"/>
          <w:sz w:val="20"/>
          <w:szCs w:val="20"/>
        </w:rPr>
        <w:t>doivent élaborer un plan de vigilance qui contient notamment les mesures suivantes :</w:t>
      </w:r>
    </w:p>
    <w:p w14:paraId="50A25FB0" w14:textId="77777777" w:rsidR="00E10A21" w:rsidRPr="00D63098" w:rsidRDefault="00E10A21" w:rsidP="00D10CBF">
      <w:pPr>
        <w:numPr>
          <w:ilvl w:val="0"/>
          <w:numId w:val="6"/>
        </w:numPr>
        <w:shd w:val="clear" w:color="auto" w:fill="FFFFFF"/>
        <w:spacing w:before="100" w:beforeAutospacing="1" w:after="100" w:afterAutospacing="1" w:line="240" w:lineRule="auto"/>
        <w:ind w:left="360"/>
        <w:rPr>
          <w:rFonts w:ascii="Corbel" w:hAnsi="Corbel" w:cstheme="majorHAnsi"/>
          <w:sz w:val="20"/>
          <w:szCs w:val="20"/>
        </w:rPr>
      </w:pPr>
      <w:r w:rsidRPr="00D63098">
        <w:rPr>
          <w:rFonts w:ascii="Corbel" w:hAnsi="Corbel" w:cstheme="majorHAnsi"/>
          <w:sz w:val="20"/>
          <w:szCs w:val="20"/>
        </w:rPr>
        <w:t>Une cartographie des risques ; </w:t>
      </w:r>
    </w:p>
    <w:p w14:paraId="003DCB2B" w14:textId="77777777" w:rsidR="00E10A21" w:rsidRPr="00D63098" w:rsidRDefault="00E10A21" w:rsidP="00D10CBF">
      <w:pPr>
        <w:numPr>
          <w:ilvl w:val="0"/>
          <w:numId w:val="6"/>
        </w:numPr>
        <w:shd w:val="clear" w:color="auto" w:fill="FFFFFF"/>
        <w:spacing w:before="100" w:beforeAutospacing="1" w:after="100" w:afterAutospacing="1" w:line="240" w:lineRule="auto"/>
        <w:ind w:left="360"/>
        <w:rPr>
          <w:rFonts w:ascii="Corbel" w:hAnsi="Corbel" w:cstheme="majorHAnsi"/>
          <w:sz w:val="20"/>
          <w:szCs w:val="20"/>
        </w:rPr>
      </w:pPr>
      <w:r w:rsidRPr="00D63098">
        <w:rPr>
          <w:rFonts w:ascii="Corbel" w:hAnsi="Corbel" w:cstheme="majorHAnsi"/>
          <w:sz w:val="20"/>
          <w:szCs w:val="20"/>
        </w:rPr>
        <w:t>Des procédures d’évaluation régulière de la chaîne de valeur ; </w:t>
      </w:r>
    </w:p>
    <w:p w14:paraId="5DA7D722" w14:textId="77777777" w:rsidR="00E10A21" w:rsidRPr="00D63098" w:rsidRDefault="00E10A21" w:rsidP="00D10CBF">
      <w:pPr>
        <w:numPr>
          <w:ilvl w:val="0"/>
          <w:numId w:val="6"/>
        </w:numPr>
        <w:shd w:val="clear" w:color="auto" w:fill="FFFFFF"/>
        <w:spacing w:before="100" w:beforeAutospacing="1" w:after="100" w:afterAutospacing="1" w:line="240" w:lineRule="auto"/>
        <w:ind w:left="360"/>
        <w:rPr>
          <w:rFonts w:ascii="Corbel" w:hAnsi="Corbel" w:cstheme="majorHAnsi"/>
          <w:sz w:val="20"/>
          <w:szCs w:val="20"/>
        </w:rPr>
      </w:pPr>
      <w:r w:rsidRPr="00D63098">
        <w:rPr>
          <w:rFonts w:ascii="Corbel" w:hAnsi="Corbel" w:cstheme="majorHAnsi"/>
          <w:sz w:val="20"/>
          <w:szCs w:val="20"/>
        </w:rPr>
        <w:t>Des actions adaptées d’atténuation des risques ou de prévention des atteintes graves ; </w:t>
      </w:r>
    </w:p>
    <w:p w14:paraId="0AF51B22" w14:textId="77777777" w:rsidR="00E10A21" w:rsidRPr="00D63098" w:rsidRDefault="00E10A21" w:rsidP="00D10CBF">
      <w:pPr>
        <w:numPr>
          <w:ilvl w:val="0"/>
          <w:numId w:val="6"/>
        </w:numPr>
        <w:shd w:val="clear" w:color="auto" w:fill="FFFFFF"/>
        <w:spacing w:before="100" w:beforeAutospacing="1" w:after="100" w:afterAutospacing="1" w:line="240" w:lineRule="auto"/>
        <w:ind w:left="360"/>
        <w:rPr>
          <w:rFonts w:ascii="Corbel" w:hAnsi="Corbel" w:cstheme="majorHAnsi"/>
          <w:sz w:val="20"/>
          <w:szCs w:val="20"/>
        </w:rPr>
      </w:pPr>
      <w:r w:rsidRPr="00D63098">
        <w:rPr>
          <w:rFonts w:ascii="Corbel" w:hAnsi="Corbel" w:cstheme="majorHAnsi"/>
          <w:sz w:val="20"/>
          <w:szCs w:val="20"/>
        </w:rPr>
        <w:t>Un mécanisme d’alerte et de recueil des signalements ; </w:t>
      </w:r>
    </w:p>
    <w:p w14:paraId="781E98CD" w14:textId="77777777" w:rsidR="00E10A21" w:rsidRPr="00D63098" w:rsidRDefault="00E10A21" w:rsidP="00D10CBF">
      <w:pPr>
        <w:numPr>
          <w:ilvl w:val="0"/>
          <w:numId w:val="6"/>
        </w:numPr>
        <w:shd w:val="clear" w:color="auto" w:fill="FFFFFF"/>
        <w:spacing w:before="100" w:beforeAutospacing="1" w:after="100" w:afterAutospacing="1" w:line="240" w:lineRule="auto"/>
        <w:ind w:left="360"/>
        <w:rPr>
          <w:rFonts w:ascii="Corbel" w:hAnsi="Corbel" w:cstheme="majorHAnsi"/>
          <w:sz w:val="20"/>
          <w:szCs w:val="20"/>
        </w:rPr>
      </w:pPr>
      <w:r w:rsidRPr="00D63098">
        <w:rPr>
          <w:rFonts w:ascii="Corbel" w:hAnsi="Corbel" w:cstheme="majorHAnsi"/>
          <w:sz w:val="20"/>
          <w:szCs w:val="20"/>
        </w:rPr>
        <w:t>Un dispositif de suivi des mesures mises en œuvre et d’évaluation de leur efficacité.</w:t>
      </w:r>
    </w:p>
    <w:p w14:paraId="73CB4B56" w14:textId="6484EA92" w:rsidR="00BD7ABD" w:rsidRPr="00D63098" w:rsidRDefault="00BD7ABD">
      <w:pPr>
        <w:rPr>
          <w:rFonts w:ascii="Corbel" w:hAnsi="Corbel"/>
        </w:rPr>
      </w:pPr>
    </w:p>
    <w:sectPr w:rsidR="00BD7ABD" w:rsidRPr="00D63098" w:rsidSect="00852E1F">
      <w:footerReference w:type="default" r:id="rId31"/>
      <w:pgSz w:w="11906" w:h="16838"/>
      <w:pgMar w:top="567"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78BD892" w14:textId="77777777" w:rsidR="0019018D" w:rsidRDefault="0019018D" w:rsidP="00376BD4">
      <w:pPr>
        <w:spacing w:after="0" w:line="240" w:lineRule="auto"/>
      </w:pPr>
      <w:r>
        <w:separator/>
      </w:r>
    </w:p>
  </w:endnote>
  <w:endnote w:type="continuationSeparator" w:id="0">
    <w:p w14:paraId="7EBB954A" w14:textId="77777777" w:rsidR="0019018D" w:rsidRDefault="0019018D" w:rsidP="00376BD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Microsoft Sans Serif">
    <w:panose1 w:val="020B0604020202020204"/>
    <w:charset w:val="00"/>
    <w:family w:val="swiss"/>
    <w:pitch w:val="variable"/>
    <w:sig w:usb0="E5002EFF" w:usb1="C000605B" w:usb2="00000029" w:usb3="00000000" w:csb0="000101FF" w:csb1="00000000"/>
  </w:font>
  <w:font w:name="Corbel">
    <w:panose1 w:val="020B0503020204020204"/>
    <w:charset w:val="00"/>
    <w:family w:val="swiss"/>
    <w:pitch w:val="variable"/>
    <w:sig w:usb0="A00002EF" w:usb1="4000A44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07892014"/>
      <w:docPartObj>
        <w:docPartGallery w:val="Page Numbers (Bottom of Page)"/>
        <w:docPartUnique/>
      </w:docPartObj>
    </w:sdtPr>
    <w:sdtEndPr>
      <w:rPr>
        <w:sz w:val="16"/>
        <w:szCs w:val="16"/>
      </w:rPr>
    </w:sdtEndPr>
    <w:sdtContent>
      <w:p w14:paraId="0D5F830C" w14:textId="253A305F" w:rsidR="0019018D" w:rsidRPr="00FD2279" w:rsidRDefault="0019018D">
        <w:pPr>
          <w:pStyle w:val="Pieddepage"/>
          <w:jc w:val="right"/>
          <w:rPr>
            <w:sz w:val="16"/>
            <w:szCs w:val="16"/>
          </w:rPr>
        </w:pPr>
        <w:r w:rsidRPr="00FD2279">
          <w:rPr>
            <w:sz w:val="16"/>
            <w:szCs w:val="16"/>
          </w:rPr>
          <w:fldChar w:fldCharType="begin"/>
        </w:r>
        <w:r w:rsidRPr="00FD2279">
          <w:rPr>
            <w:sz w:val="16"/>
            <w:szCs w:val="16"/>
          </w:rPr>
          <w:instrText>PAGE   \* MERGEFORMAT</w:instrText>
        </w:r>
        <w:r w:rsidRPr="00FD2279">
          <w:rPr>
            <w:sz w:val="16"/>
            <w:szCs w:val="16"/>
          </w:rPr>
          <w:fldChar w:fldCharType="separate"/>
        </w:r>
        <w:r w:rsidR="00B16026">
          <w:rPr>
            <w:noProof/>
            <w:sz w:val="16"/>
            <w:szCs w:val="16"/>
          </w:rPr>
          <w:t>15</w:t>
        </w:r>
        <w:r w:rsidRPr="00FD2279">
          <w:rPr>
            <w:sz w:val="16"/>
            <w:szCs w:val="16"/>
          </w:rPr>
          <w:fldChar w:fldCharType="end"/>
        </w:r>
      </w:p>
    </w:sdtContent>
  </w:sdt>
  <w:p w14:paraId="24331198" w14:textId="644F33F5" w:rsidR="0019018D" w:rsidRPr="00FD2279" w:rsidRDefault="0019018D" w:rsidP="00FD2279">
    <w:pPr>
      <w:pStyle w:val="Pieddepage"/>
      <w:rPr>
        <w:i/>
        <w:sz w:val="16"/>
        <w:szCs w:val="16"/>
      </w:rPr>
    </w:pPr>
    <w:r>
      <w:rPr>
        <w:i/>
        <w:sz w:val="16"/>
        <w:szCs w:val="16"/>
      </w:rPr>
      <w:t xml:space="preserve">Annexe au CCAP - Développement durable </w:t>
    </w:r>
  </w:p>
  <w:p w14:paraId="5636AA77" w14:textId="253946A9" w:rsidR="0019018D" w:rsidRDefault="0019018D" w:rsidP="00FD2279">
    <w:pPr>
      <w:pStyle w:val="Pieddepage"/>
      <w:rPr>
        <w:i/>
        <w:sz w:val="16"/>
        <w:szCs w:val="16"/>
      </w:rPr>
    </w:pPr>
    <w:r>
      <w:rPr>
        <w:i/>
        <w:sz w:val="16"/>
        <w:szCs w:val="16"/>
      </w:rPr>
      <w:t xml:space="preserve">Secteur Juridique 09/04/2025 </w:t>
    </w:r>
  </w:p>
  <w:p w14:paraId="0A36848E" w14:textId="77777777" w:rsidR="0019018D" w:rsidRPr="00FD2279" w:rsidRDefault="0019018D">
    <w:pPr>
      <w:pStyle w:val="Pieddepage"/>
      <w:rPr>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E36F2F9" w14:textId="77777777" w:rsidR="0019018D" w:rsidRDefault="0019018D" w:rsidP="00376BD4">
      <w:pPr>
        <w:spacing w:after="0" w:line="240" w:lineRule="auto"/>
      </w:pPr>
      <w:r>
        <w:separator/>
      </w:r>
    </w:p>
  </w:footnote>
  <w:footnote w:type="continuationSeparator" w:id="0">
    <w:p w14:paraId="65E2BEB6" w14:textId="77777777" w:rsidR="0019018D" w:rsidRDefault="0019018D" w:rsidP="00376BD4">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0815DC"/>
    <w:multiLevelType w:val="hybridMultilevel"/>
    <w:tmpl w:val="D7A09396"/>
    <w:lvl w:ilvl="0" w:tplc="7E18E0F0">
      <w:start w:val="1"/>
      <w:numFmt w:val="upperLetter"/>
      <w:lvlText w:val="%1-"/>
      <w:lvlJc w:val="left"/>
      <w:pPr>
        <w:ind w:left="644"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0F376CC2"/>
    <w:multiLevelType w:val="hybridMultilevel"/>
    <w:tmpl w:val="445E2A72"/>
    <w:lvl w:ilvl="0" w:tplc="B7A22F76">
      <w:start w:val="4"/>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174D1313"/>
    <w:multiLevelType w:val="hybridMultilevel"/>
    <w:tmpl w:val="D9D2F684"/>
    <w:lvl w:ilvl="0" w:tplc="040C0001">
      <w:start w:val="1"/>
      <w:numFmt w:val="bullet"/>
      <w:lvlText w:val=""/>
      <w:lvlJc w:val="left"/>
      <w:pPr>
        <w:tabs>
          <w:tab w:val="num" w:pos="720"/>
        </w:tabs>
        <w:ind w:left="720" w:hanging="360"/>
      </w:pPr>
      <w:rPr>
        <w:rFonts w:ascii="Symbol" w:hAnsi="Symbol" w:hint="default"/>
      </w:rPr>
    </w:lvl>
    <w:lvl w:ilvl="1" w:tplc="040C0009">
      <w:start w:val="1"/>
      <w:numFmt w:val="bullet"/>
      <w:lvlText w:val=""/>
      <w:lvlJc w:val="left"/>
      <w:pPr>
        <w:tabs>
          <w:tab w:val="num" w:pos="1440"/>
        </w:tabs>
        <w:ind w:left="1440" w:hanging="360"/>
      </w:pPr>
      <w:rPr>
        <w:rFonts w:ascii="Wingdings" w:hAnsi="Wingdings"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8605BAA"/>
    <w:multiLevelType w:val="hybridMultilevel"/>
    <w:tmpl w:val="C31ECEA6"/>
    <w:lvl w:ilvl="0" w:tplc="B7A22F76">
      <w:start w:val="4"/>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C116F55"/>
    <w:multiLevelType w:val="multilevel"/>
    <w:tmpl w:val="9BEC25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0F21FDE"/>
    <w:multiLevelType w:val="hybridMultilevel"/>
    <w:tmpl w:val="2336247E"/>
    <w:lvl w:ilvl="0" w:tplc="AF26CB62">
      <w:start w:val="1"/>
      <w:numFmt w:val="upperRoman"/>
      <w:lvlText w:val="%1-"/>
      <w:lvlJc w:val="left"/>
      <w:pPr>
        <w:ind w:left="1145"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283F45A0"/>
    <w:multiLevelType w:val="hybridMultilevel"/>
    <w:tmpl w:val="A5CE7B78"/>
    <w:lvl w:ilvl="0" w:tplc="7F28AD58">
      <w:start w:val="1"/>
      <w:numFmt w:val="upperLetter"/>
      <w:lvlText w:val="%1-"/>
      <w:lvlJc w:val="left"/>
      <w:pPr>
        <w:ind w:left="644"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2A744E8B"/>
    <w:multiLevelType w:val="multilevel"/>
    <w:tmpl w:val="F4EEE9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13277E4"/>
    <w:multiLevelType w:val="hybridMultilevel"/>
    <w:tmpl w:val="7C98409C"/>
    <w:lvl w:ilvl="0" w:tplc="AEBC0BDC">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32A93753"/>
    <w:multiLevelType w:val="multilevel"/>
    <w:tmpl w:val="5C2A36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2E71818"/>
    <w:multiLevelType w:val="hybridMultilevel"/>
    <w:tmpl w:val="2CA04248"/>
    <w:lvl w:ilvl="0" w:tplc="AEBC0BDC">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34E86CDF"/>
    <w:multiLevelType w:val="hybridMultilevel"/>
    <w:tmpl w:val="006A1EF4"/>
    <w:lvl w:ilvl="0" w:tplc="B7A22F76">
      <w:start w:val="4"/>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407744A2"/>
    <w:multiLevelType w:val="hybridMultilevel"/>
    <w:tmpl w:val="EC04F026"/>
    <w:lvl w:ilvl="0" w:tplc="A5203BD0">
      <w:numFmt w:val="bullet"/>
      <w:lvlText w:val="-"/>
      <w:lvlJc w:val="left"/>
      <w:pPr>
        <w:ind w:left="720" w:hanging="360"/>
      </w:pPr>
      <w:rPr>
        <w:rFonts w:ascii="Calibri" w:eastAsia="Calibri"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3" w15:restartNumberingAfterBreak="0">
    <w:nsid w:val="43607555"/>
    <w:multiLevelType w:val="hybridMultilevel"/>
    <w:tmpl w:val="0058A870"/>
    <w:lvl w:ilvl="0" w:tplc="040C0001">
      <w:start w:val="1"/>
      <w:numFmt w:val="bullet"/>
      <w:lvlText w:val=""/>
      <w:lvlJc w:val="left"/>
      <w:pPr>
        <w:ind w:left="1150" w:hanging="360"/>
      </w:pPr>
      <w:rPr>
        <w:rFonts w:ascii="Symbol" w:hAnsi="Symbol" w:hint="default"/>
      </w:rPr>
    </w:lvl>
    <w:lvl w:ilvl="1" w:tplc="040C0003" w:tentative="1">
      <w:start w:val="1"/>
      <w:numFmt w:val="bullet"/>
      <w:lvlText w:val="o"/>
      <w:lvlJc w:val="left"/>
      <w:pPr>
        <w:ind w:left="1870" w:hanging="360"/>
      </w:pPr>
      <w:rPr>
        <w:rFonts w:ascii="Courier New" w:hAnsi="Courier New" w:cs="Courier New" w:hint="default"/>
      </w:rPr>
    </w:lvl>
    <w:lvl w:ilvl="2" w:tplc="040C0005" w:tentative="1">
      <w:start w:val="1"/>
      <w:numFmt w:val="bullet"/>
      <w:lvlText w:val=""/>
      <w:lvlJc w:val="left"/>
      <w:pPr>
        <w:ind w:left="2590" w:hanging="360"/>
      </w:pPr>
      <w:rPr>
        <w:rFonts w:ascii="Wingdings" w:hAnsi="Wingdings" w:hint="default"/>
      </w:rPr>
    </w:lvl>
    <w:lvl w:ilvl="3" w:tplc="040C0001" w:tentative="1">
      <w:start w:val="1"/>
      <w:numFmt w:val="bullet"/>
      <w:lvlText w:val=""/>
      <w:lvlJc w:val="left"/>
      <w:pPr>
        <w:ind w:left="3310" w:hanging="360"/>
      </w:pPr>
      <w:rPr>
        <w:rFonts w:ascii="Symbol" w:hAnsi="Symbol" w:hint="default"/>
      </w:rPr>
    </w:lvl>
    <w:lvl w:ilvl="4" w:tplc="040C0003" w:tentative="1">
      <w:start w:val="1"/>
      <w:numFmt w:val="bullet"/>
      <w:lvlText w:val="o"/>
      <w:lvlJc w:val="left"/>
      <w:pPr>
        <w:ind w:left="4030" w:hanging="360"/>
      </w:pPr>
      <w:rPr>
        <w:rFonts w:ascii="Courier New" w:hAnsi="Courier New" w:cs="Courier New" w:hint="default"/>
      </w:rPr>
    </w:lvl>
    <w:lvl w:ilvl="5" w:tplc="040C0005" w:tentative="1">
      <w:start w:val="1"/>
      <w:numFmt w:val="bullet"/>
      <w:lvlText w:val=""/>
      <w:lvlJc w:val="left"/>
      <w:pPr>
        <w:ind w:left="4750" w:hanging="360"/>
      </w:pPr>
      <w:rPr>
        <w:rFonts w:ascii="Wingdings" w:hAnsi="Wingdings" w:hint="default"/>
      </w:rPr>
    </w:lvl>
    <w:lvl w:ilvl="6" w:tplc="040C0001" w:tentative="1">
      <w:start w:val="1"/>
      <w:numFmt w:val="bullet"/>
      <w:lvlText w:val=""/>
      <w:lvlJc w:val="left"/>
      <w:pPr>
        <w:ind w:left="5470" w:hanging="360"/>
      </w:pPr>
      <w:rPr>
        <w:rFonts w:ascii="Symbol" w:hAnsi="Symbol" w:hint="default"/>
      </w:rPr>
    </w:lvl>
    <w:lvl w:ilvl="7" w:tplc="040C0003" w:tentative="1">
      <w:start w:val="1"/>
      <w:numFmt w:val="bullet"/>
      <w:lvlText w:val="o"/>
      <w:lvlJc w:val="left"/>
      <w:pPr>
        <w:ind w:left="6190" w:hanging="360"/>
      </w:pPr>
      <w:rPr>
        <w:rFonts w:ascii="Courier New" w:hAnsi="Courier New" w:cs="Courier New" w:hint="default"/>
      </w:rPr>
    </w:lvl>
    <w:lvl w:ilvl="8" w:tplc="040C0005" w:tentative="1">
      <w:start w:val="1"/>
      <w:numFmt w:val="bullet"/>
      <w:lvlText w:val=""/>
      <w:lvlJc w:val="left"/>
      <w:pPr>
        <w:ind w:left="6910" w:hanging="360"/>
      </w:pPr>
      <w:rPr>
        <w:rFonts w:ascii="Wingdings" w:hAnsi="Wingdings" w:hint="default"/>
      </w:rPr>
    </w:lvl>
  </w:abstractNum>
  <w:abstractNum w:abstractNumId="14" w15:restartNumberingAfterBreak="0">
    <w:nsid w:val="49F570AD"/>
    <w:multiLevelType w:val="hybridMultilevel"/>
    <w:tmpl w:val="2336247E"/>
    <w:lvl w:ilvl="0" w:tplc="AF26CB62">
      <w:start w:val="1"/>
      <w:numFmt w:val="upperRoman"/>
      <w:lvlText w:val="%1-"/>
      <w:lvlJc w:val="left"/>
      <w:pPr>
        <w:ind w:left="1145"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 w15:restartNumberingAfterBreak="0">
    <w:nsid w:val="4D7F36C2"/>
    <w:multiLevelType w:val="multilevel"/>
    <w:tmpl w:val="FD1CE264"/>
    <w:styleLink w:val="WWOutlineListStyle1"/>
    <w:lvl w:ilvl="0">
      <w:start w:val="1"/>
      <w:numFmt w:val="decimal"/>
      <w:pStyle w:val="RedaliaTitre1"/>
      <w:lvlText w:val="%1."/>
      <w:lvlJc w:val="left"/>
      <w:pPr>
        <w:ind w:left="360" w:hanging="360"/>
      </w:pPr>
    </w:lvl>
    <w:lvl w:ilvl="1">
      <w:start w:val="1"/>
      <w:numFmt w:val="decimal"/>
      <w:pStyle w:val="RedaliaTitre2"/>
      <w:lvlText w:val="%1.%2"/>
      <w:lvlJc w:val="left"/>
      <w:pPr>
        <w:ind w:left="720" w:hanging="360"/>
      </w:pPr>
    </w:lvl>
    <w:lvl w:ilvl="2">
      <w:start w:val="1"/>
      <w:numFmt w:val="decimal"/>
      <w:pStyle w:val="RedaliaTitre3"/>
      <w:lvlText w:val="%1.%2.%3"/>
      <w:lvlJc w:val="left"/>
      <w:pPr>
        <w:ind w:left="1080" w:hanging="360"/>
      </w:pPr>
    </w:lvl>
    <w:lvl w:ilvl="3">
      <w:start w:val="1"/>
      <w:numFmt w:val="none"/>
      <w:lvlText w:val="%4"/>
      <w:lvlJc w:val="left"/>
    </w:lvl>
    <w:lvl w:ilvl="4">
      <w:start w:val="1"/>
      <w:numFmt w:val="none"/>
      <w:lvlText w:val="%5"/>
      <w:lvlJc w:val="left"/>
    </w:lvl>
    <w:lvl w:ilvl="5">
      <w:start w:val="1"/>
      <w:numFmt w:val="none"/>
      <w:lvlText w:val=""/>
      <w:lvlJc w:val="left"/>
    </w:lvl>
    <w:lvl w:ilvl="6">
      <w:start w:val="1"/>
      <w:numFmt w:val="none"/>
      <w:lvlText w:val=""/>
      <w:lvlJc w:val="left"/>
    </w:lvl>
    <w:lvl w:ilvl="7">
      <w:start w:val="1"/>
      <w:numFmt w:val="none"/>
      <w:lvlText w:val=""/>
      <w:lvlJc w:val="left"/>
    </w:lvl>
    <w:lvl w:ilvl="8">
      <w:start w:val="1"/>
      <w:numFmt w:val="none"/>
      <w:lvlText w:val=""/>
      <w:lvlJc w:val="left"/>
    </w:lvl>
  </w:abstractNum>
  <w:abstractNum w:abstractNumId="16" w15:restartNumberingAfterBreak="0">
    <w:nsid w:val="4E8C264C"/>
    <w:multiLevelType w:val="hybridMultilevel"/>
    <w:tmpl w:val="BC6027E4"/>
    <w:lvl w:ilvl="0" w:tplc="B7A22F76">
      <w:start w:val="4"/>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5E30226C"/>
    <w:multiLevelType w:val="hybridMultilevel"/>
    <w:tmpl w:val="655AA8B0"/>
    <w:lvl w:ilvl="0" w:tplc="FAA2B578">
      <w:start w:val="1"/>
      <w:numFmt w:val="upperRoman"/>
      <w:lvlText w:val="%1-"/>
      <w:lvlJc w:val="left"/>
      <w:pPr>
        <w:ind w:left="1080"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15:restartNumberingAfterBreak="0">
    <w:nsid w:val="60CB1267"/>
    <w:multiLevelType w:val="hybridMultilevel"/>
    <w:tmpl w:val="B73045B6"/>
    <w:lvl w:ilvl="0" w:tplc="040C0001">
      <w:start w:val="1"/>
      <w:numFmt w:val="bullet"/>
      <w:lvlText w:val=""/>
      <w:lvlJc w:val="left"/>
      <w:pPr>
        <w:ind w:left="862" w:hanging="360"/>
      </w:pPr>
      <w:rPr>
        <w:rFonts w:ascii="Symbol" w:hAnsi="Symbol" w:hint="default"/>
      </w:rPr>
    </w:lvl>
    <w:lvl w:ilvl="1" w:tplc="040C0003" w:tentative="1">
      <w:start w:val="1"/>
      <w:numFmt w:val="bullet"/>
      <w:lvlText w:val="o"/>
      <w:lvlJc w:val="left"/>
      <w:pPr>
        <w:ind w:left="1582" w:hanging="360"/>
      </w:pPr>
      <w:rPr>
        <w:rFonts w:ascii="Courier New" w:hAnsi="Courier New" w:cs="Courier New" w:hint="default"/>
      </w:rPr>
    </w:lvl>
    <w:lvl w:ilvl="2" w:tplc="040C0005" w:tentative="1">
      <w:start w:val="1"/>
      <w:numFmt w:val="bullet"/>
      <w:lvlText w:val=""/>
      <w:lvlJc w:val="left"/>
      <w:pPr>
        <w:ind w:left="2302" w:hanging="360"/>
      </w:pPr>
      <w:rPr>
        <w:rFonts w:ascii="Wingdings" w:hAnsi="Wingdings" w:hint="default"/>
      </w:rPr>
    </w:lvl>
    <w:lvl w:ilvl="3" w:tplc="040C0001" w:tentative="1">
      <w:start w:val="1"/>
      <w:numFmt w:val="bullet"/>
      <w:lvlText w:val=""/>
      <w:lvlJc w:val="left"/>
      <w:pPr>
        <w:ind w:left="3022" w:hanging="360"/>
      </w:pPr>
      <w:rPr>
        <w:rFonts w:ascii="Symbol" w:hAnsi="Symbol" w:hint="default"/>
      </w:rPr>
    </w:lvl>
    <w:lvl w:ilvl="4" w:tplc="040C0003" w:tentative="1">
      <w:start w:val="1"/>
      <w:numFmt w:val="bullet"/>
      <w:lvlText w:val="o"/>
      <w:lvlJc w:val="left"/>
      <w:pPr>
        <w:ind w:left="3742" w:hanging="360"/>
      </w:pPr>
      <w:rPr>
        <w:rFonts w:ascii="Courier New" w:hAnsi="Courier New" w:cs="Courier New" w:hint="default"/>
      </w:rPr>
    </w:lvl>
    <w:lvl w:ilvl="5" w:tplc="040C0005" w:tentative="1">
      <w:start w:val="1"/>
      <w:numFmt w:val="bullet"/>
      <w:lvlText w:val=""/>
      <w:lvlJc w:val="left"/>
      <w:pPr>
        <w:ind w:left="4462" w:hanging="360"/>
      </w:pPr>
      <w:rPr>
        <w:rFonts w:ascii="Wingdings" w:hAnsi="Wingdings" w:hint="default"/>
      </w:rPr>
    </w:lvl>
    <w:lvl w:ilvl="6" w:tplc="040C0001" w:tentative="1">
      <w:start w:val="1"/>
      <w:numFmt w:val="bullet"/>
      <w:lvlText w:val=""/>
      <w:lvlJc w:val="left"/>
      <w:pPr>
        <w:ind w:left="5182" w:hanging="360"/>
      </w:pPr>
      <w:rPr>
        <w:rFonts w:ascii="Symbol" w:hAnsi="Symbol" w:hint="default"/>
      </w:rPr>
    </w:lvl>
    <w:lvl w:ilvl="7" w:tplc="040C0003" w:tentative="1">
      <w:start w:val="1"/>
      <w:numFmt w:val="bullet"/>
      <w:lvlText w:val="o"/>
      <w:lvlJc w:val="left"/>
      <w:pPr>
        <w:ind w:left="5902" w:hanging="360"/>
      </w:pPr>
      <w:rPr>
        <w:rFonts w:ascii="Courier New" w:hAnsi="Courier New" w:cs="Courier New" w:hint="default"/>
      </w:rPr>
    </w:lvl>
    <w:lvl w:ilvl="8" w:tplc="040C0005" w:tentative="1">
      <w:start w:val="1"/>
      <w:numFmt w:val="bullet"/>
      <w:lvlText w:val=""/>
      <w:lvlJc w:val="left"/>
      <w:pPr>
        <w:ind w:left="6622" w:hanging="360"/>
      </w:pPr>
      <w:rPr>
        <w:rFonts w:ascii="Wingdings" w:hAnsi="Wingdings" w:hint="default"/>
      </w:rPr>
    </w:lvl>
  </w:abstractNum>
  <w:abstractNum w:abstractNumId="19" w15:restartNumberingAfterBreak="0">
    <w:nsid w:val="65E127B9"/>
    <w:multiLevelType w:val="hybridMultilevel"/>
    <w:tmpl w:val="154EDA1A"/>
    <w:lvl w:ilvl="0" w:tplc="B7A22F76">
      <w:start w:val="4"/>
      <w:numFmt w:val="bullet"/>
      <w:lvlText w:val="-"/>
      <w:lvlJc w:val="left"/>
      <w:pPr>
        <w:tabs>
          <w:tab w:val="num" w:pos="720"/>
        </w:tabs>
        <w:ind w:left="720" w:hanging="360"/>
      </w:pPr>
      <w:rPr>
        <w:rFonts w:ascii="Times New Roman" w:eastAsia="Times New Roman" w:hAnsi="Times New Roman" w:cs="Times New Roman" w:hint="default"/>
      </w:rPr>
    </w:lvl>
    <w:lvl w:ilvl="1" w:tplc="040C0003">
      <w:start w:val="1"/>
      <w:numFmt w:val="decimal"/>
      <w:lvlText w:val="%2."/>
      <w:lvlJc w:val="left"/>
      <w:pPr>
        <w:tabs>
          <w:tab w:val="num" w:pos="1440"/>
        </w:tabs>
        <w:ind w:left="1440" w:hanging="360"/>
      </w:pPr>
    </w:lvl>
    <w:lvl w:ilvl="2" w:tplc="040C0005">
      <w:start w:val="1"/>
      <w:numFmt w:val="decimal"/>
      <w:lvlText w:val="%3."/>
      <w:lvlJc w:val="left"/>
      <w:pPr>
        <w:tabs>
          <w:tab w:val="num" w:pos="2160"/>
        </w:tabs>
        <w:ind w:left="2160" w:hanging="360"/>
      </w:pPr>
    </w:lvl>
    <w:lvl w:ilvl="3" w:tplc="040C0001">
      <w:start w:val="1"/>
      <w:numFmt w:val="decimal"/>
      <w:lvlText w:val="%4."/>
      <w:lvlJc w:val="left"/>
      <w:pPr>
        <w:tabs>
          <w:tab w:val="num" w:pos="2880"/>
        </w:tabs>
        <w:ind w:left="2880" w:hanging="360"/>
      </w:pPr>
    </w:lvl>
    <w:lvl w:ilvl="4" w:tplc="040C0003">
      <w:start w:val="1"/>
      <w:numFmt w:val="decimal"/>
      <w:lvlText w:val="%5."/>
      <w:lvlJc w:val="left"/>
      <w:pPr>
        <w:tabs>
          <w:tab w:val="num" w:pos="3600"/>
        </w:tabs>
        <w:ind w:left="3600" w:hanging="360"/>
      </w:pPr>
    </w:lvl>
    <w:lvl w:ilvl="5" w:tplc="040C0005">
      <w:start w:val="1"/>
      <w:numFmt w:val="decimal"/>
      <w:lvlText w:val="%6."/>
      <w:lvlJc w:val="left"/>
      <w:pPr>
        <w:tabs>
          <w:tab w:val="num" w:pos="4320"/>
        </w:tabs>
        <w:ind w:left="4320" w:hanging="360"/>
      </w:pPr>
    </w:lvl>
    <w:lvl w:ilvl="6" w:tplc="040C0001">
      <w:start w:val="1"/>
      <w:numFmt w:val="decimal"/>
      <w:lvlText w:val="%7."/>
      <w:lvlJc w:val="left"/>
      <w:pPr>
        <w:tabs>
          <w:tab w:val="num" w:pos="5040"/>
        </w:tabs>
        <w:ind w:left="5040" w:hanging="360"/>
      </w:pPr>
    </w:lvl>
    <w:lvl w:ilvl="7" w:tplc="040C0003">
      <w:start w:val="1"/>
      <w:numFmt w:val="decimal"/>
      <w:lvlText w:val="%8."/>
      <w:lvlJc w:val="left"/>
      <w:pPr>
        <w:tabs>
          <w:tab w:val="num" w:pos="5760"/>
        </w:tabs>
        <w:ind w:left="5760" w:hanging="360"/>
      </w:pPr>
    </w:lvl>
    <w:lvl w:ilvl="8" w:tplc="040C0005">
      <w:start w:val="1"/>
      <w:numFmt w:val="decimal"/>
      <w:lvlText w:val="%9."/>
      <w:lvlJc w:val="left"/>
      <w:pPr>
        <w:tabs>
          <w:tab w:val="num" w:pos="6480"/>
        </w:tabs>
        <w:ind w:left="6480" w:hanging="360"/>
      </w:pPr>
    </w:lvl>
  </w:abstractNum>
  <w:abstractNum w:abstractNumId="20" w15:restartNumberingAfterBreak="0">
    <w:nsid w:val="6AAA5CC1"/>
    <w:multiLevelType w:val="hybridMultilevel"/>
    <w:tmpl w:val="3BA22728"/>
    <w:lvl w:ilvl="0" w:tplc="F19ECE02">
      <w:start w:val="11"/>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6F1C43D0"/>
    <w:multiLevelType w:val="hybridMultilevel"/>
    <w:tmpl w:val="170EBBEC"/>
    <w:lvl w:ilvl="0" w:tplc="F19ECE02">
      <w:start w:val="11"/>
      <w:numFmt w:val="bullet"/>
      <w:lvlText w:val="-"/>
      <w:lvlJc w:val="left"/>
      <w:pPr>
        <w:ind w:left="720" w:hanging="360"/>
      </w:pPr>
      <w:rPr>
        <w:rFonts w:ascii="Times New Roman" w:eastAsia="Times New Roman"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2" w15:restartNumberingAfterBreak="0">
    <w:nsid w:val="6F6127E2"/>
    <w:multiLevelType w:val="hybridMultilevel"/>
    <w:tmpl w:val="8D0C799E"/>
    <w:lvl w:ilvl="0" w:tplc="040C0001">
      <w:start w:val="1"/>
      <w:numFmt w:val="bullet"/>
      <w:lvlText w:val=""/>
      <w:lvlJc w:val="left"/>
      <w:pPr>
        <w:ind w:left="1150" w:hanging="360"/>
      </w:pPr>
      <w:rPr>
        <w:rFonts w:ascii="Symbol" w:hAnsi="Symbol" w:hint="default"/>
      </w:rPr>
    </w:lvl>
    <w:lvl w:ilvl="1" w:tplc="040C0003" w:tentative="1">
      <w:start w:val="1"/>
      <w:numFmt w:val="bullet"/>
      <w:lvlText w:val="o"/>
      <w:lvlJc w:val="left"/>
      <w:pPr>
        <w:ind w:left="1870" w:hanging="360"/>
      </w:pPr>
      <w:rPr>
        <w:rFonts w:ascii="Courier New" w:hAnsi="Courier New" w:cs="Courier New" w:hint="default"/>
      </w:rPr>
    </w:lvl>
    <w:lvl w:ilvl="2" w:tplc="040C0005" w:tentative="1">
      <w:start w:val="1"/>
      <w:numFmt w:val="bullet"/>
      <w:lvlText w:val=""/>
      <w:lvlJc w:val="left"/>
      <w:pPr>
        <w:ind w:left="2590" w:hanging="360"/>
      </w:pPr>
      <w:rPr>
        <w:rFonts w:ascii="Wingdings" w:hAnsi="Wingdings" w:hint="default"/>
      </w:rPr>
    </w:lvl>
    <w:lvl w:ilvl="3" w:tplc="040C0001" w:tentative="1">
      <w:start w:val="1"/>
      <w:numFmt w:val="bullet"/>
      <w:lvlText w:val=""/>
      <w:lvlJc w:val="left"/>
      <w:pPr>
        <w:ind w:left="3310" w:hanging="360"/>
      </w:pPr>
      <w:rPr>
        <w:rFonts w:ascii="Symbol" w:hAnsi="Symbol" w:hint="default"/>
      </w:rPr>
    </w:lvl>
    <w:lvl w:ilvl="4" w:tplc="040C0003" w:tentative="1">
      <w:start w:val="1"/>
      <w:numFmt w:val="bullet"/>
      <w:lvlText w:val="o"/>
      <w:lvlJc w:val="left"/>
      <w:pPr>
        <w:ind w:left="4030" w:hanging="360"/>
      </w:pPr>
      <w:rPr>
        <w:rFonts w:ascii="Courier New" w:hAnsi="Courier New" w:cs="Courier New" w:hint="default"/>
      </w:rPr>
    </w:lvl>
    <w:lvl w:ilvl="5" w:tplc="040C0005" w:tentative="1">
      <w:start w:val="1"/>
      <w:numFmt w:val="bullet"/>
      <w:lvlText w:val=""/>
      <w:lvlJc w:val="left"/>
      <w:pPr>
        <w:ind w:left="4750" w:hanging="360"/>
      </w:pPr>
      <w:rPr>
        <w:rFonts w:ascii="Wingdings" w:hAnsi="Wingdings" w:hint="default"/>
      </w:rPr>
    </w:lvl>
    <w:lvl w:ilvl="6" w:tplc="040C0001" w:tentative="1">
      <w:start w:val="1"/>
      <w:numFmt w:val="bullet"/>
      <w:lvlText w:val=""/>
      <w:lvlJc w:val="left"/>
      <w:pPr>
        <w:ind w:left="5470" w:hanging="360"/>
      </w:pPr>
      <w:rPr>
        <w:rFonts w:ascii="Symbol" w:hAnsi="Symbol" w:hint="default"/>
      </w:rPr>
    </w:lvl>
    <w:lvl w:ilvl="7" w:tplc="040C0003" w:tentative="1">
      <w:start w:val="1"/>
      <w:numFmt w:val="bullet"/>
      <w:lvlText w:val="o"/>
      <w:lvlJc w:val="left"/>
      <w:pPr>
        <w:ind w:left="6190" w:hanging="360"/>
      </w:pPr>
      <w:rPr>
        <w:rFonts w:ascii="Courier New" w:hAnsi="Courier New" w:cs="Courier New" w:hint="default"/>
      </w:rPr>
    </w:lvl>
    <w:lvl w:ilvl="8" w:tplc="040C0005" w:tentative="1">
      <w:start w:val="1"/>
      <w:numFmt w:val="bullet"/>
      <w:lvlText w:val=""/>
      <w:lvlJc w:val="left"/>
      <w:pPr>
        <w:ind w:left="6910" w:hanging="360"/>
      </w:pPr>
      <w:rPr>
        <w:rFonts w:ascii="Wingdings" w:hAnsi="Wingdings" w:hint="default"/>
      </w:rPr>
    </w:lvl>
  </w:abstractNum>
  <w:abstractNum w:abstractNumId="23" w15:restartNumberingAfterBreak="0">
    <w:nsid w:val="734F7301"/>
    <w:multiLevelType w:val="hybridMultilevel"/>
    <w:tmpl w:val="A1EEB07A"/>
    <w:lvl w:ilvl="0" w:tplc="AEBC0BDC">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78325C99"/>
    <w:multiLevelType w:val="hybridMultilevel"/>
    <w:tmpl w:val="A8321B44"/>
    <w:lvl w:ilvl="0" w:tplc="7960DF9A">
      <w:start w:val="1"/>
      <w:numFmt w:val="upperLetter"/>
      <w:lvlText w:val="%1-"/>
      <w:lvlJc w:val="left"/>
      <w:pPr>
        <w:ind w:left="1495"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5" w15:restartNumberingAfterBreak="0">
    <w:nsid w:val="7A6F4CB3"/>
    <w:multiLevelType w:val="hybridMultilevel"/>
    <w:tmpl w:val="6D46B2CE"/>
    <w:lvl w:ilvl="0" w:tplc="AEBC0BDC">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8"/>
  </w:num>
  <w:num w:numId="3">
    <w:abstractNumId w:val="10"/>
  </w:num>
  <w:num w:numId="4">
    <w:abstractNumId w:val="23"/>
  </w:num>
  <w:num w:numId="5">
    <w:abstractNumId w:val="15"/>
  </w:num>
  <w:num w:numId="6">
    <w:abstractNumId w:val="7"/>
  </w:num>
  <w:num w:numId="7">
    <w:abstractNumId w:val="18"/>
  </w:num>
  <w:num w:numId="8">
    <w:abstractNumId w:val="14"/>
  </w:num>
  <w:num w:numId="9">
    <w:abstractNumId w:val="0"/>
  </w:num>
  <w:num w:numId="10">
    <w:abstractNumId w:val="24"/>
  </w:num>
  <w:num w:numId="11">
    <w:abstractNumId w:val="6"/>
  </w:num>
  <w:num w:numId="12">
    <w:abstractNumId w:val="17"/>
  </w:num>
  <w:num w:numId="13">
    <w:abstractNumId w:val="25"/>
  </w:num>
  <w:num w:numId="14">
    <w:abstractNumId w:val="1"/>
  </w:num>
  <w:num w:numId="15">
    <w:abstractNumId w:val="3"/>
  </w:num>
  <w:num w:numId="16">
    <w:abstractNumId w:val="11"/>
  </w:num>
  <w:num w:numId="17">
    <w:abstractNumId w:val="16"/>
  </w:num>
  <w:num w:numId="18">
    <w:abstractNumId w:val="21"/>
  </w:num>
  <w:num w:numId="19">
    <w:abstractNumId w:val="20"/>
  </w:num>
  <w:num w:numId="20">
    <w:abstractNumId w:val="22"/>
  </w:num>
  <w:num w:numId="21">
    <w:abstractNumId w:val="13"/>
  </w:num>
  <w:num w:numId="22">
    <w:abstractNumId w:val="5"/>
  </w:num>
  <w:num w:numId="23">
    <w:abstractNumId w:val="9"/>
  </w:num>
  <w:num w:numId="24">
    <w:abstractNumId w:val="4"/>
  </w:num>
  <w:num w:numId="25">
    <w:abstractNumId w:val="12"/>
  </w:num>
  <w:num w:numId="26">
    <w:abstractNumId w:val="2"/>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defaultTabStop w:val="708"/>
  <w:hyphenationZone w:val="425"/>
  <w:characterSpacingControl w:val="doNotCompress"/>
  <w:hdrShapeDefaults>
    <o:shapedefaults v:ext="edit" spidmax="9420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5646C"/>
    <w:rsid w:val="000012B7"/>
    <w:rsid w:val="00001B6B"/>
    <w:rsid w:val="000166FB"/>
    <w:rsid w:val="0002496C"/>
    <w:rsid w:val="00031E22"/>
    <w:rsid w:val="000476BF"/>
    <w:rsid w:val="00057015"/>
    <w:rsid w:val="00065349"/>
    <w:rsid w:val="00076872"/>
    <w:rsid w:val="00085263"/>
    <w:rsid w:val="00087074"/>
    <w:rsid w:val="00091621"/>
    <w:rsid w:val="000C2DEE"/>
    <w:rsid w:val="000C4F0C"/>
    <w:rsid w:val="000D435D"/>
    <w:rsid w:val="000E49A1"/>
    <w:rsid w:val="000E52B0"/>
    <w:rsid w:val="000E559B"/>
    <w:rsid w:val="000E5CD2"/>
    <w:rsid w:val="000E6319"/>
    <w:rsid w:val="000F1E74"/>
    <w:rsid w:val="00123AE7"/>
    <w:rsid w:val="00150259"/>
    <w:rsid w:val="001526D1"/>
    <w:rsid w:val="00153969"/>
    <w:rsid w:val="00160D8C"/>
    <w:rsid w:val="001614D3"/>
    <w:rsid w:val="00186412"/>
    <w:rsid w:val="0019018D"/>
    <w:rsid w:val="001A58A7"/>
    <w:rsid w:val="001A70BB"/>
    <w:rsid w:val="001B2871"/>
    <w:rsid w:val="001C20CD"/>
    <w:rsid w:val="001D115A"/>
    <w:rsid w:val="001E219A"/>
    <w:rsid w:val="001F4AC4"/>
    <w:rsid w:val="001F4CED"/>
    <w:rsid w:val="00201A7F"/>
    <w:rsid w:val="00204967"/>
    <w:rsid w:val="0020693E"/>
    <w:rsid w:val="00211E49"/>
    <w:rsid w:val="00211FBB"/>
    <w:rsid w:val="002137B4"/>
    <w:rsid w:val="0021647A"/>
    <w:rsid w:val="002222AA"/>
    <w:rsid w:val="002224F0"/>
    <w:rsid w:val="00223FEC"/>
    <w:rsid w:val="002328B6"/>
    <w:rsid w:val="002348DD"/>
    <w:rsid w:val="00240521"/>
    <w:rsid w:val="0024316E"/>
    <w:rsid w:val="00247F06"/>
    <w:rsid w:val="00251880"/>
    <w:rsid w:val="00252146"/>
    <w:rsid w:val="0025224D"/>
    <w:rsid w:val="002578F9"/>
    <w:rsid w:val="002650C8"/>
    <w:rsid w:val="0027281D"/>
    <w:rsid w:val="00273A60"/>
    <w:rsid w:val="00274A32"/>
    <w:rsid w:val="00281DA7"/>
    <w:rsid w:val="00295631"/>
    <w:rsid w:val="002A3C0F"/>
    <w:rsid w:val="002A5952"/>
    <w:rsid w:val="002B6350"/>
    <w:rsid w:val="002C1A1E"/>
    <w:rsid w:val="002D046D"/>
    <w:rsid w:val="002D4906"/>
    <w:rsid w:val="002D72A6"/>
    <w:rsid w:val="002E01AE"/>
    <w:rsid w:val="002E05C7"/>
    <w:rsid w:val="002E1C24"/>
    <w:rsid w:val="002E28CC"/>
    <w:rsid w:val="002E7DA2"/>
    <w:rsid w:val="00304618"/>
    <w:rsid w:val="00332980"/>
    <w:rsid w:val="00335A39"/>
    <w:rsid w:val="00342209"/>
    <w:rsid w:val="0035422A"/>
    <w:rsid w:val="00355846"/>
    <w:rsid w:val="00361FDC"/>
    <w:rsid w:val="00366D12"/>
    <w:rsid w:val="00373D6C"/>
    <w:rsid w:val="00375643"/>
    <w:rsid w:val="00376BD4"/>
    <w:rsid w:val="00377027"/>
    <w:rsid w:val="0038115B"/>
    <w:rsid w:val="00383EC9"/>
    <w:rsid w:val="00390ED1"/>
    <w:rsid w:val="00392AE1"/>
    <w:rsid w:val="00394AF1"/>
    <w:rsid w:val="003A2658"/>
    <w:rsid w:val="003B3F64"/>
    <w:rsid w:val="003B54B2"/>
    <w:rsid w:val="003B5CCA"/>
    <w:rsid w:val="003B7922"/>
    <w:rsid w:val="003D59E4"/>
    <w:rsid w:val="003E05D2"/>
    <w:rsid w:val="003E1740"/>
    <w:rsid w:val="003E5222"/>
    <w:rsid w:val="003F4750"/>
    <w:rsid w:val="003F74B6"/>
    <w:rsid w:val="004017D2"/>
    <w:rsid w:val="00401FDF"/>
    <w:rsid w:val="00404BDC"/>
    <w:rsid w:val="004066EF"/>
    <w:rsid w:val="00410359"/>
    <w:rsid w:val="00424CCB"/>
    <w:rsid w:val="00426871"/>
    <w:rsid w:val="004379E2"/>
    <w:rsid w:val="00457147"/>
    <w:rsid w:val="004654A0"/>
    <w:rsid w:val="00483BD1"/>
    <w:rsid w:val="00484493"/>
    <w:rsid w:val="004860B8"/>
    <w:rsid w:val="00486537"/>
    <w:rsid w:val="004912BF"/>
    <w:rsid w:val="00493262"/>
    <w:rsid w:val="00495018"/>
    <w:rsid w:val="004A55C5"/>
    <w:rsid w:val="004B29EA"/>
    <w:rsid w:val="004B483C"/>
    <w:rsid w:val="004B4B48"/>
    <w:rsid w:val="004D761C"/>
    <w:rsid w:val="004E3F94"/>
    <w:rsid w:val="004E6FBA"/>
    <w:rsid w:val="004E769A"/>
    <w:rsid w:val="004F0C56"/>
    <w:rsid w:val="004F2EB3"/>
    <w:rsid w:val="004F7EF6"/>
    <w:rsid w:val="0050406E"/>
    <w:rsid w:val="00507CFD"/>
    <w:rsid w:val="005114FD"/>
    <w:rsid w:val="005136C3"/>
    <w:rsid w:val="0051474B"/>
    <w:rsid w:val="00524710"/>
    <w:rsid w:val="0053190F"/>
    <w:rsid w:val="0056191E"/>
    <w:rsid w:val="005650E8"/>
    <w:rsid w:val="0056796E"/>
    <w:rsid w:val="00577B50"/>
    <w:rsid w:val="005819C1"/>
    <w:rsid w:val="005823E3"/>
    <w:rsid w:val="0058414B"/>
    <w:rsid w:val="005948A3"/>
    <w:rsid w:val="005A0064"/>
    <w:rsid w:val="005A1F33"/>
    <w:rsid w:val="005A7EE9"/>
    <w:rsid w:val="005B4D16"/>
    <w:rsid w:val="005C0CD2"/>
    <w:rsid w:val="005C5104"/>
    <w:rsid w:val="005C6465"/>
    <w:rsid w:val="005C65E6"/>
    <w:rsid w:val="005E3A04"/>
    <w:rsid w:val="005E5C02"/>
    <w:rsid w:val="005E6022"/>
    <w:rsid w:val="005E652F"/>
    <w:rsid w:val="005E7138"/>
    <w:rsid w:val="005E7EC3"/>
    <w:rsid w:val="005F2D30"/>
    <w:rsid w:val="006016B3"/>
    <w:rsid w:val="00602630"/>
    <w:rsid w:val="00624B3B"/>
    <w:rsid w:val="00630099"/>
    <w:rsid w:val="00635986"/>
    <w:rsid w:val="00640CBF"/>
    <w:rsid w:val="006421A6"/>
    <w:rsid w:val="00643D28"/>
    <w:rsid w:val="006705E4"/>
    <w:rsid w:val="006719B1"/>
    <w:rsid w:val="00671DEC"/>
    <w:rsid w:val="00675C3B"/>
    <w:rsid w:val="00677FFA"/>
    <w:rsid w:val="00681EBD"/>
    <w:rsid w:val="00691C83"/>
    <w:rsid w:val="00693D8C"/>
    <w:rsid w:val="006A087C"/>
    <w:rsid w:val="006A612B"/>
    <w:rsid w:val="006C744D"/>
    <w:rsid w:val="006E149B"/>
    <w:rsid w:val="007075CC"/>
    <w:rsid w:val="00714E8A"/>
    <w:rsid w:val="00717242"/>
    <w:rsid w:val="00721A54"/>
    <w:rsid w:val="007246F1"/>
    <w:rsid w:val="00727C04"/>
    <w:rsid w:val="00733473"/>
    <w:rsid w:val="00737E16"/>
    <w:rsid w:val="007429D3"/>
    <w:rsid w:val="00743062"/>
    <w:rsid w:val="007559ED"/>
    <w:rsid w:val="0075677B"/>
    <w:rsid w:val="00767478"/>
    <w:rsid w:val="00770FC5"/>
    <w:rsid w:val="00780531"/>
    <w:rsid w:val="00782336"/>
    <w:rsid w:val="00791471"/>
    <w:rsid w:val="007928D9"/>
    <w:rsid w:val="007A6FD5"/>
    <w:rsid w:val="007B3E9A"/>
    <w:rsid w:val="007B3EB1"/>
    <w:rsid w:val="007B6FC0"/>
    <w:rsid w:val="007C75B7"/>
    <w:rsid w:val="007E16B7"/>
    <w:rsid w:val="007E24CF"/>
    <w:rsid w:val="007F552E"/>
    <w:rsid w:val="007F5AF6"/>
    <w:rsid w:val="00806763"/>
    <w:rsid w:val="00812E69"/>
    <w:rsid w:val="00824ACF"/>
    <w:rsid w:val="00826AD4"/>
    <w:rsid w:val="008273E6"/>
    <w:rsid w:val="0083312B"/>
    <w:rsid w:val="0083686D"/>
    <w:rsid w:val="0084319F"/>
    <w:rsid w:val="008438E8"/>
    <w:rsid w:val="0084685F"/>
    <w:rsid w:val="00847EDF"/>
    <w:rsid w:val="00850EF8"/>
    <w:rsid w:val="00852E1F"/>
    <w:rsid w:val="008569E7"/>
    <w:rsid w:val="0086470D"/>
    <w:rsid w:val="00865D53"/>
    <w:rsid w:val="00876C24"/>
    <w:rsid w:val="00880769"/>
    <w:rsid w:val="0088119C"/>
    <w:rsid w:val="00883F20"/>
    <w:rsid w:val="008844B3"/>
    <w:rsid w:val="00893F01"/>
    <w:rsid w:val="008A18D3"/>
    <w:rsid w:val="008A2661"/>
    <w:rsid w:val="008B1299"/>
    <w:rsid w:val="008C114F"/>
    <w:rsid w:val="008C3248"/>
    <w:rsid w:val="008D0627"/>
    <w:rsid w:val="008E5AA5"/>
    <w:rsid w:val="008E5DA2"/>
    <w:rsid w:val="008F2685"/>
    <w:rsid w:val="00903544"/>
    <w:rsid w:val="00907007"/>
    <w:rsid w:val="009112DC"/>
    <w:rsid w:val="00912C86"/>
    <w:rsid w:val="009207FE"/>
    <w:rsid w:val="0092366E"/>
    <w:rsid w:val="00923A6A"/>
    <w:rsid w:val="0094593C"/>
    <w:rsid w:val="00950D1B"/>
    <w:rsid w:val="00950DE1"/>
    <w:rsid w:val="0095646C"/>
    <w:rsid w:val="00966333"/>
    <w:rsid w:val="00967CDE"/>
    <w:rsid w:val="00975D27"/>
    <w:rsid w:val="009765FF"/>
    <w:rsid w:val="0097781F"/>
    <w:rsid w:val="009846F3"/>
    <w:rsid w:val="00986A77"/>
    <w:rsid w:val="009933DB"/>
    <w:rsid w:val="00995350"/>
    <w:rsid w:val="009B24EB"/>
    <w:rsid w:val="009B7223"/>
    <w:rsid w:val="009B7D2A"/>
    <w:rsid w:val="009C54FB"/>
    <w:rsid w:val="009C5E61"/>
    <w:rsid w:val="009D46F4"/>
    <w:rsid w:val="009D7BAF"/>
    <w:rsid w:val="009E24EA"/>
    <w:rsid w:val="009E5421"/>
    <w:rsid w:val="009E71A5"/>
    <w:rsid w:val="00A059C6"/>
    <w:rsid w:val="00A12130"/>
    <w:rsid w:val="00A13B5A"/>
    <w:rsid w:val="00A14560"/>
    <w:rsid w:val="00A1496C"/>
    <w:rsid w:val="00A2139E"/>
    <w:rsid w:val="00A370C5"/>
    <w:rsid w:val="00A437F5"/>
    <w:rsid w:val="00A43C43"/>
    <w:rsid w:val="00A47A04"/>
    <w:rsid w:val="00A5288D"/>
    <w:rsid w:val="00A77EC7"/>
    <w:rsid w:val="00A81185"/>
    <w:rsid w:val="00A81354"/>
    <w:rsid w:val="00A86B93"/>
    <w:rsid w:val="00A873C5"/>
    <w:rsid w:val="00A87A55"/>
    <w:rsid w:val="00A90B99"/>
    <w:rsid w:val="00A91F11"/>
    <w:rsid w:val="00AA57D5"/>
    <w:rsid w:val="00AA5970"/>
    <w:rsid w:val="00AA5C07"/>
    <w:rsid w:val="00AB1FA1"/>
    <w:rsid w:val="00AB3996"/>
    <w:rsid w:val="00AC27BA"/>
    <w:rsid w:val="00AD75A5"/>
    <w:rsid w:val="00AE15E8"/>
    <w:rsid w:val="00AE38E4"/>
    <w:rsid w:val="00AE4C91"/>
    <w:rsid w:val="00AF54FB"/>
    <w:rsid w:val="00AF612A"/>
    <w:rsid w:val="00AF63A8"/>
    <w:rsid w:val="00AF7636"/>
    <w:rsid w:val="00B10F15"/>
    <w:rsid w:val="00B15FD1"/>
    <w:rsid w:val="00B16026"/>
    <w:rsid w:val="00B21E75"/>
    <w:rsid w:val="00B23B8C"/>
    <w:rsid w:val="00B30695"/>
    <w:rsid w:val="00B316C4"/>
    <w:rsid w:val="00B4201F"/>
    <w:rsid w:val="00B509A7"/>
    <w:rsid w:val="00B57C5C"/>
    <w:rsid w:val="00B70F53"/>
    <w:rsid w:val="00B7538B"/>
    <w:rsid w:val="00B81482"/>
    <w:rsid w:val="00B82122"/>
    <w:rsid w:val="00B83B60"/>
    <w:rsid w:val="00BA3745"/>
    <w:rsid w:val="00BA56FA"/>
    <w:rsid w:val="00BB4B2D"/>
    <w:rsid w:val="00BC35ED"/>
    <w:rsid w:val="00BD4CD9"/>
    <w:rsid w:val="00BD7ABD"/>
    <w:rsid w:val="00BE2F57"/>
    <w:rsid w:val="00BE4D80"/>
    <w:rsid w:val="00BE6A5F"/>
    <w:rsid w:val="00BE79AB"/>
    <w:rsid w:val="00BF3EE3"/>
    <w:rsid w:val="00BF5FC3"/>
    <w:rsid w:val="00BF6CE2"/>
    <w:rsid w:val="00C04847"/>
    <w:rsid w:val="00C131DA"/>
    <w:rsid w:val="00C17B74"/>
    <w:rsid w:val="00C2093F"/>
    <w:rsid w:val="00C20B11"/>
    <w:rsid w:val="00C2275C"/>
    <w:rsid w:val="00C400B9"/>
    <w:rsid w:val="00C400C6"/>
    <w:rsid w:val="00C4261B"/>
    <w:rsid w:val="00C42833"/>
    <w:rsid w:val="00C44B48"/>
    <w:rsid w:val="00C450AD"/>
    <w:rsid w:val="00C45314"/>
    <w:rsid w:val="00C55F00"/>
    <w:rsid w:val="00C57CE9"/>
    <w:rsid w:val="00C705B2"/>
    <w:rsid w:val="00C73045"/>
    <w:rsid w:val="00C769D6"/>
    <w:rsid w:val="00C80448"/>
    <w:rsid w:val="00C86A5C"/>
    <w:rsid w:val="00C86F40"/>
    <w:rsid w:val="00C93F6C"/>
    <w:rsid w:val="00C974A1"/>
    <w:rsid w:val="00CB6CE3"/>
    <w:rsid w:val="00CB7B4B"/>
    <w:rsid w:val="00CC4EC2"/>
    <w:rsid w:val="00CE5ED8"/>
    <w:rsid w:val="00CE764C"/>
    <w:rsid w:val="00CF1029"/>
    <w:rsid w:val="00CF195A"/>
    <w:rsid w:val="00CF45C5"/>
    <w:rsid w:val="00CF6929"/>
    <w:rsid w:val="00D026EA"/>
    <w:rsid w:val="00D02CC1"/>
    <w:rsid w:val="00D10CBF"/>
    <w:rsid w:val="00D113A8"/>
    <w:rsid w:val="00D2210D"/>
    <w:rsid w:val="00D23C68"/>
    <w:rsid w:val="00D24553"/>
    <w:rsid w:val="00D37E5C"/>
    <w:rsid w:val="00D46B2D"/>
    <w:rsid w:val="00D50341"/>
    <w:rsid w:val="00D54A25"/>
    <w:rsid w:val="00D56CE9"/>
    <w:rsid w:val="00D575C8"/>
    <w:rsid w:val="00D60483"/>
    <w:rsid w:val="00D63098"/>
    <w:rsid w:val="00D72326"/>
    <w:rsid w:val="00D74D77"/>
    <w:rsid w:val="00D752E9"/>
    <w:rsid w:val="00D939F2"/>
    <w:rsid w:val="00D944E3"/>
    <w:rsid w:val="00D94E99"/>
    <w:rsid w:val="00DA74EF"/>
    <w:rsid w:val="00DB20AB"/>
    <w:rsid w:val="00DB30C7"/>
    <w:rsid w:val="00DC179D"/>
    <w:rsid w:val="00DC1946"/>
    <w:rsid w:val="00DD0118"/>
    <w:rsid w:val="00DD7303"/>
    <w:rsid w:val="00DE56CB"/>
    <w:rsid w:val="00DE658B"/>
    <w:rsid w:val="00DF65BA"/>
    <w:rsid w:val="00E0517B"/>
    <w:rsid w:val="00E103D4"/>
    <w:rsid w:val="00E10A21"/>
    <w:rsid w:val="00E161B9"/>
    <w:rsid w:val="00E22551"/>
    <w:rsid w:val="00E265CD"/>
    <w:rsid w:val="00E31CA7"/>
    <w:rsid w:val="00E40EA7"/>
    <w:rsid w:val="00E47BED"/>
    <w:rsid w:val="00E51B5E"/>
    <w:rsid w:val="00E54FC1"/>
    <w:rsid w:val="00E5519A"/>
    <w:rsid w:val="00E56762"/>
    <w:rsid w:val="00E7196C"/>
    <w:rsid w:val="00E76F72"/>
    <w:rsid w:val="00E800DD"/>
    <w:rsid w:val="00E804DA"/>
    <w:rsid w:val="00E84698"/>
    <w:rsid w:val="00E86D41"/>
    <w:rsid w:val="00E91D9A"/>
    <w:rsid w:val="00E94279"/>
    <w:rsid w:val="00E953FF"/>
    <w:rsid w:val="00EA493A"/>
    <w:rsid w:val="00EC0E32"/>
    <w:rsid w:val="00EE2729"/>
    <w:rsid w:val="00EE3580"/>
    <w:rsid w:val="00EE480B"/>
    <w:rsid w:val="00F0043B"/>
    <w:rsid w:val="00F014CF"/>
    <w:rsid w:val="00F018FF"/>
    <w:rsid w:val="00F3568B"/>
    <w:rsid w:val="00F50DAA"/>
    <w:rsid w:val="00F513C6"/>
    <w:rsid w:val="00F6295A"/>
    <w:rsid w:val="00F679EE"/>
    <w:rsid w:val="00F7340E"/>
    <w:rsid w:val="00F84022"/>
    <w:rsid w:val="00F86C36"/>
    <w:rsid w:val="00FA20F3"/>
    <w:rsid w:val="00FA3099"/>
    <w:rsid w:val="00FA3EC5"/>
    <w:rsid w:val="00FB08FE"/>
    <w:rsid w:val="00FC69BC"/>
    <w:rsid w:val="00FD2279"/>
    <w:rsid w:val="00FD462D"/>
    <w:rsid w:val="00FD608C"/>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94209"/>
    <o:shapelayout v:ext="edit">
      <o:idmap v:ext="edit" data="1"/>
    </o:shapelayout>
  </w:shapeDefaults>
  <w:decimalSymbol w:val=","/>
  <w:listSeparator w:val=";"/>
  <w14:docId w14:val="36B61506"/>
  <w15:docId w15:val="{CBBC5B99-A4A1-4EEC-A1CD-1F6503A34E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A2658"/>
  </w:style>
  <w:style w:type="paragraph" w:styleId="Titre1">
    <w:name w:val="heading 1"/>
    <w:basedOn w:val="Normal"/>
    <w:next w:val="Normal"/>
    <w:link w:val="Titre1Car"/>
    <w:uiPriority w:val="9"/>
    <w:qFormat/>
    <w:rsid w:val="00211FBB"/>
    <w:pPr>
      <w:keepNext/>
      <w:keepLines/>
      <w:spacing w:before="320" w:after="0" w:line="240" w:lineRule="auto"/>
      <w:outlineLvl w:val="0"/>
    </w:pPr>
    <w:rPr>
      <w:rFonts w:asciiTheme="majorHAnsi" w:eastAsiaTheme="majorEastAsia" w:hAnsiTheme="majorHAnsi" w:cstheme="majorBidi"/>
      <w:color w:val="2E74B5" w:themeColor="accent1" w:themeShade="BF"/>
      <w:sz w:val="30"/>
      <w:szCs w:val="30"/>
    </w:rPr>
  </w:style>
  <w:style w:type="paragraph" w:styleId="Titre2">
    <w:name w:val="heading 2"/>
    <w:basedOn w:val="Normal"/>
    <w:next w:val="Normal"/>
    <w:link w:val="Titre2Car"/>
    <w:uiPriority w:val="9"/>
    <w:unhideWhenUsed/>
    <w:qFormat/>
    <w:rsid w:val="00211FBB"/>
    <w:pPr>
      <w:keepNext/>
      <w:keepLines/>
      <w:spacing w:before="40" w:after="0" w:line="240" w:lineRule="auto"/>
      <w:outlineLvl w:val="1"/>
    </w:pPr>
    <w:rPr>
      <w:rFonts w:asciiTheme="majorHAnsi" w:eastAsiaTheme="majorEastAsia" w:hAnsiTheme="majorHAnsi" w:cstheme="majorBidi"/>
      <w:color w:val="C45911" w:themeColor="accent2" w:themeShade="BF"/>
      <w:sz w:val="28"/>
      <w:szCs w:val="28"/>
    </w:rPr>
  </w:style>
  <w:style w:type="paragraph" w:styleId="Titre3">
    <w:name w:val="heading 3"/>
    <w:basedOn w:val="Normal"/>
    <w:next w:val="Normal"/>
    <w:link w:val="Titre3Car"/>
    <w:uiPriority w:val="9"/>
    <w:unhideWhenUsed/>
    <w:qFormat/>
    <w:rsid w:val="00211FBB"/>
    <w:pPr>
      <w:keepNext/>
      <w:keepLines/>
      <w:spacing w:before="40" w:after="0" w:line="240" w:lineRule="auto"/>
      <w:outlineLvl w:val="2"/>
    </w:pPr>
    <w:rPr>
      <w:rFonts w:asciiTheme="majorHAnsi" w:eastAsiaTheme="majorEastAsia" w:hAnsiTheme="majorHAnsi" w:cstheme="majorBidi"/>
      <w:color w:val="538135" w:themeColor="accent6" w:themeShade="BF"/>
      <w:sz w:val="26"/>
      <w:szCs w:val="26"/>
    </w:rPr>
  </w:style>
  <w:style w:type="paragraph" w:styleId="Titre4">
    <w:name w:val="heading 4"/>
    <w:basedOn w:val="Normal"/>
    <w:next w:val="Normal"/>
    <w:link w:val="Titre4Car"/>
    <w:uiPriority w:val="9"/>
    <w:unhideWhenUsed/>
    <w:qFormat/>
    <w:rsid w:val="00211FBB"/>
    <w:pPr>
      <w:keepNext/>
      <w:keepLines/>
      <w:spacing w:before="40" w:after="0"/>
      <w:outlineLvl w:val="3"/>
    </w:pPr>
    <w:rPr>
      <w:rFonts w:asciiTheme="majorHAnsi" w:eastAsiaTheme="majorEastAsia" w:hAnsiTheme="majorHAnsi" w:cstheme="majorBidi"/>
      <w:i/>
      <w:iCs/>
      <w:color w:val="2F5496" w:themeColor="accent5" w:themeShade="BF"/>
      <w:sz w:val="25"/>
      <w:szCs w:val="25"/>
    </w:rPr>
  </w:style>
  <w:style w:type="paragraph" w:styleId="Titre5">
    <w:name w:val="heading 5"/>
    <w:basedOn w:val="Normal"/>
    <w:next w:val="Normal"/>
    <w:link w:val="Titre5Car"/>
    <w:uiPriority w:val="9"/>
    <w:semiHidden/>
    <w:unhideWhenUsed/>
    <w:qFormat/>
    <w:rsid w:val="00211FBB"/>
    <w:pPr>
      <w:keepNext/>
      <w:keepLines/>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itre6">
    <w:name w:val="heading 6"/>
    <w:basedOn w:val="Normal"/>
    <w:next w:val="Normal"/>
    <w:link w:val="Titre6Car"/>
    <w:uiPriority w:val="9"/>
    <w:semiHidden/>
    <w:unhideWhenUsed/>
    <w:qFormat/>
    <w:rsid w:val="00211FBB"/>
    <w:pPr>
      <w:keepNext/>
      <w:keepLines/>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itre7">
    <w:name w:val="heading 7"/>
    <w:basedOn w:val="Normal"/>
    <w:next w:val="Normal"/>
    <w:link w:val="Titre7Car"/>
    <w:uiPriority w:val="9"/>
    <w:semiHidden/>
    <w:unhideWhenUsed/>
    <w:qFormat/>
    <w:rsid w:val="00211FBB"/>
    <w:pPr>
      <w:keepNext/>
      <w:keepLines/>
      <w:spacing w:before="40" w:after="0"/>
      <w:outlineLvl w:val="6"/>
    </w:pPr>
    <w:rPr>
      <w:rFonts w:asciiTheme="majorHAnsi" w:eastAsiaTheme="majorEastAsia" w:hAnsiTheme="majorHAnsi" w:cstheme="majorBidi"/>
      <w:color w:val="1F4E79" w:themeColor="accent1" w:themeShade="80"/>
    </w:rPr>
  </w:style>
  <w:style w:type="paragraph" w:styleId="Titre8">
    <w:name w:val="heading 8"/>
    <w:basedOn w:val="Normal"/>
    <w:next w:val="Normal"/>
    <w:link w:val="Titre8Car"/>
    <w:uiPriority w:val="9"/>
    <w:semiHidden/>
    <w:unhideWhenUsed/>
    <w:qFormat/>
    <w:rsid w:val="00211FBB"/>
    <w:pPr>
      <w:keepNext/>
      <w:keepLines/>
      <w:spacing w:before="40" w:after="0"/>
      <w:outlineLvl w:val="7"/>
    </w:pPr>
    <w:rPr>
      <w:rFonts w:asciiTheme="majorHAnsi" w:eastAsiaTheme="majorEastAsia" w:hAnsiTheme="majorHAnsi" w:cstheme="majorBidi"/>
      <w:color w:val="833C0B" w:themeColor="accent2" w:themeShade="80"/>
      <w:sz w:val="21"/>
      <w:szCs w:val="21"/>
    </w:rPr>
  </w:style>
  <w:style w:type="paragraph" w:styleId="Titre9">
    <w:name w:val="heading 9"/>
    <w:basedOn w:val="Normal"/>
    <w:next w:val="Normal"/>
    <w:link w:val="Titre9Car"/>
    <w:uiPriority w:val="9"/>
    <w:semiHidden/>
    <w:unhideWhenUsed/>
    <w:qFormat/>
    <w:rsid w:val="00211FBB"/>
    <w:pPr>
      <w:keepNext/>
      <w:keepLines/>
      <w:spacing w:before="40" w:after="0"/>
      <w:outlineLvl w:val="8"/>
    </w:pPr>
    <w:rPr>
      <w:rFonts w:asciiTheme="majorHAnsi" w:eastAsiaTheme="majorEastAsia" w:hAnsiTheme="majorHAnsi" w:cstheme="majorBidi"/>
      <w:color w:val="385623" w:themeColor="accent6" w:themeShade="8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aliases w:val="lp1,Liste à puce,Paragraphe de liste 1,Puces 1er niveau,Puce tableau,COMMANDES level1,£3 Paragraph,Bullet List,FooterText,numbered,List Paragraph1,List11,Bulletr List Paragraph,列出段落,列出段落1,Liste à puce verte"/>
    <w:basedOn w:val="Normal"/>
    <w:link w:val="ParagraphedelisteCar"/>
    <w:uiPriority w:val="34"/>
    <w:qFormat/>
    <w:rsid w:val="00483BD1"/>
    <w:pPr>
      <w:ind w:left="720"/>
      <w:contextualSpacing/>
    </w:pPr>
  </w:style>
  <w:style w:type="character" w:styleId="Lienhypertexte">
    <w:name w:val="Hyperlink"/>
    <w:basedOn w:val="Policepardfaut"/>
    <w:uiPriority w:val="99"/>
    <w:unhideWhenUsed/>
    <w:rsid w:val="00483BD1"/>
    <w:rPr>
      <w:color w:val="0000FF"/>
      <w:u w:val="single"/>
    </w:rPr>
  </w:style>
  <w:style w:type="paragraph" w:styleId="NormalWeb">
    <w:name w:val="Normal (Web)"/>
    <w:basedOn w:val="Normal"/>
    <w:uiPriority w:val="99"/>
    <w:unhideWhenUsed/>
    <w:rsid w:val="00BC35ED"/>
    <w:rPr>
      <w:rFonts w:ascii="Times New Roman" w:hAnsi="Times New Roman" w:cs="Times New Roman"/>
      <w:sz w:val="24"/>
      <w:szCs w:val="24"/>
    </w:rPr>
  </w:style>
  <w:style w:type="paragraph" w:styleId="En-tte">
    <w:name w:val="header"/>
    <w:basedOn w:val="Normal"/>
    <w:link w:val="En-tteCar"/>
    <w:uiPriority w:val="99"/>
    <w:unhideWhenUsed/>
    <w:rsid w:val="00376BD4"/>
    <w:pPr>
      <w:tabs>
        <w:tab w:val="center" w:pos="4536"/>
        <w:tab w:val="right" w:pos="9072"/>
      </w:tabs>
      <w:spacing w:after="0" w:line="240" w:lineRule="auto"/>
    </w:pPr>
  </w:style>
  <w:style w:type="character" w:customStyle="1" w:styleId="En-tteCar">
    <w:name w:val="En-tête Car"/>
    <w:basedOn w:val="Policepardfaut"/>
    <w:link w:val="En-tte"/>
    <w:uiPriority w:val="99"/>
    <w:rsid w:val="00376BD4"/>
  </w:style>
  <w:style w:type="paragraph" w:styleId="Pieddepage">
    <w:name w:val="footer"/>
    <w:basedOn w:val="Normal"/>
    <w:link w:val="PieddepageCar"/>
    <w:uiPriority w:val="99"/>
    <w:unhideWhenUsed/>
    <w:rsid w:val="00376BD4"/>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376BD4"/>
  </w:style>
  <w:style w:type="paragraph" w:styleId="Textedebulles">
    <w:name w:val="Balloon Text"/>
    <w:basedOn w:val="Normal"/>
    <w:link w:val="TextedebullesCar"/>
    <w:uiPriority w:val="99"/>
    <w:semiHidden/>
    <w:unhideWhenUsed/>
    <w:rsid w:val="00BE4D80"/>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BE4D80"/>
    <w:rPr>
      <w:rFonts w:ascii="Tahoma" w:hAnsi="Tahoma" w:cs="Tahoma"/>
      <w:sz w:val="16"/>
      <w:szCs w:val="16"/>
    </w:rPr>
  </w:style>
  <w:style w:type="character" w:styleId="Lienhypertextesuivivisit">
    <w:name w:val="FollowedHyperlink"/>
    <w:basedOn w:val="Policepardfaut"/>
    <w:uiPriority w:val="99"/>
    <w:semiHidden/>
    <w:unhideWhenUsed/>
    <w:rsid w:val="00675C3B"/>
    <w:rPr>
      <w:color w:val="954F72" w:themeColor="followedHyperlink"/>
      <w:u w:val="single"/>
    </w:rPr>
  </w:style>
  <w:style w:type="character" w:styleId="Marquedecommentaire">
    <w:name w:val="annotation reference"/>
    <w:basedOn w:val="Policepardfaut"/>
    <w:uiPriority w:val="99"/>
    <w:semiHidden/>
    <w:unhideWhenUsed/>
    <w:rsid w:val="00F7340E"/>
    <w:rPr>
      <w:sz w:val="16"/>
      <w:szCs w:val="16"/>
    </w:rPr>
  </w:style>
  <w:style w:type="paragraph" w:styleId="Commentaire">
    <w:name w:val="annotation text"/>
    <w:basedOn w:val="Normal"/>
    <w:link w:val="CommentaireCar"/>
    <w:unhideWhenUsed/>
    <w:rsid w:val="00F7340E"/>
    <w:pPr>
      <w:spacing w:line="240" w:lineRule="auto"/>
    </w:pPr>
    <w:rPr>
      <w:sz w:val="20"/>
      <w:szCs w:val="20"/>
    </w:rPr>
  </w:style>
  <w:style w:type="character" w:customStyle="1" w:styleId="CommentaireCar">
    <w:name w:val="Commentaire Car"/>
    <w:basedOn w:val="Policepardfaut"/>
    <w:link w:val="Commentaire"/>
    <w:rsid w:val="00F7340E"/>
    <w:rPr>
      <w:sz w:val="20"/>
      <w:szCs w:val="20"/>
    </w:rPr>
  </w:style>
  <w:style w:type="paragraph" w:styleId="Objetducommentaire">
    <w:name w:val="annotation subject"/>
    <w:basedOn w:val="Commentaire"/>
    <w:next w:val="Commentaire"/>
    <w:link w:val="ObjetducommentaireCar"/>
    <w:uiPriority w:val="99"/>
    <w:semiHidden/>
    <w:unhideWhenUsed/>
    <w:rsid w:val="00F7340E"/>
    <w:rPr>
      <w:b/>
      <w:bCs/>
    </w:rPr>
  </w:style>
  <w:style w:type="character" w:customStyle="1" w:styleId="ObjetducommentaireCar">
    <w:name w:val="Objet du commentaire Car"/>
    <w:basedOn w:val="CommentaireCar"/>
    <w:link w:val="Objetducommentaire"/>
    <w:uiPriority w:val="99"/>
    <w:semiHidden/>
    <w:rsid w:val="00F7340E"/>
    <w:rPr>
      <w:b/>
      <w:bCs/>
      <w:sz w:val="20"/>
      <w:szCs w:val="20"/>
    </w:rPr>
  </w:style>
  <w:style w:type="character" w:customStyle="1" w:styleId="Titre1Car">
    <w:name w:val="Titre 1 Car"/>
    <w:basedOn w:val="Policepardfaut"/>
    <w:link w:val="Titre1"/>
    <w:uiPriority w:val="9"/>
    <w:rsid w:val="00211FBB"/>
    <w:rPr>
      <w:rFonts w:asciiTheme="majorHAnsi" w:eastAsiaTheme="majorEastAsia" w:hAnsiTheme="majorHAnsi" w:cstheme="majorBidi"/>
      <w:color w:val="2E74B5" w:themeColor="accent1" w:themeShade="BF"/>
      <w:sz w:val="30"/>
      <w:szCs w:val="30"/>
    </w:rPr>
  </w:style>
  <w:style w:type="character" w:customStyle="1" w:styleId="Titre2Car">
    <w:name w:val="Titre 2 Car"/>
    <w:basedOn w:val="Policepardfaut"/>
    <w:link w:val="Titre2"/>
    <w:uiPriority w:val="9"/>
    <w:rsid w:val="00211FBB"/>
    <w:rPr>
      <w:rFonts w:asciiTheme="majorHAnsi" w:eastAsiaTheme="majorEastAsia" w:hAnsiTheme="majorHAnsi" w:cstheme="majorBidi"/>
      <w:color w:val="C45911" w:themeColor="accent2" w:themeShade="BF"/>
      <w:sz w:val="28"/>
      <w:szCs w:val="28"/>
    </w:rPr>
  </w:style>
  <w:style w:type="paragraph" w:customStyle="1" w:styleId="RedPara">
    <w:name w:val="RedPara"/>
    <w:basedOn w:val="Normal"/>
    <w:rsid w:val="00975D27"/>
    <w:pPr>
      <w:widowControl w:val="0"/>
      <w:autoSpaceDE w:val="0"/>
      <w:autoSpaceDN w:val="0"/>
      <w:adjustRightInd w:val="0"/>
      <w:spacing w:before="120" w:after="60" w:line="240" w:lineRule="auto"/>
    </w:pPr>
    <w:rPr>
      <w:rFonts w:ascii="Arial" w:eastAsia="Times New Roman" w:hAnsi="Arial" w:cs="Arial"/>
      <w:b/>
      <w:bCs/>
      <w:lang w:eastAsia="fr-FR"/>
    </w:rPr>
  </w:style>
  <w:style w:type="paragraph" w:customStyle="1" w:styleId="RedTxt">
    <w:name w:val="RedTxt"/>
    <w:basedOn w:val="Normal"/>
    <w:link w:val="RedTxtCar"/>
    <w:rsid w:val="00975D27"/>
    <w:pPr>
      <w:widowControl w:val="0"/>
      <w:autoSpaceDE w:val="0"/>
      <w:autoSpaceDN w:val="0"/>
      <w:adjustRightInd w:val="0"/>
      <w:spacing w:after="0" w:line="240" w:lineRule="auto"/>
      <w:jc w:val="both"/>
    </w:pPr>
    <w:rPr>
      <w:rFonts w:ascii="Arial" w:eastAsia="Times New Roman" w:hAnsi="Arial" w:cs="Arial"/>
      <w:lang w:eastAsia="fr-FR"/>
    </w:rPr>
  </w:style>
  <w:style w:type="character" w:customStyle="1" w:styleId="RedTxtCar">
    <w:name w:val="RedTxt Car"/>
    <w:link w:val="RedTxt"/>
    <w:rsid w:val="00975D27"/>
    <w:rPr>
      <w:rFonts w:ascii="Arial" w:eastAsia="Times New Roman" w:hAnsi="Arial" w:cs="Arial"/>
      <w:lang w:eastAsia="fr-FR"/>
    </w:rPr>
  </w:style>
  <w:style w:type="character" w:customStyle="1" w:styleId="Titre3Car">
    <w:name w:val="Titre 3 Car"/>
    <w:basedOn w:val="Policepardfaut"/>
    <w:link w:val="Titre3"/>
    <w:uiPriority w:val="9"/>
    <w:rsid w:val="00211FBB"/>
    <w:rPr>
      <w:rFonts w:asciiTheme="majorHAnsi" w:eastAsiaTheme="majorEastAsia" w:hAnsiTheme="majorHAnsi" w:cstheme="majorBidi"/>
      <w:color w:val="538135" w:themeColor="accent6" w:themeShade="BF"/>
      <w:sz w:val="26"/>
      <w:szCs w:val="26"/>
    </w:rPr>
  </w:style>
  <w:style w:type="character" w:customStyle="1" w:styleId="Titre4Car">
    <w:name w:val="Titre 4 Car"/>
    <w:basedOn w:val="Policepardfaut"/>
    <w:link w:val="Titre4"/>
    <w:uiPriority w:val="9"/>
    <w:rsid w:val="00211FBB"/>
    <w:rPr>
      <w:rFonts w:asciiTheme="majorHAnsi" w:eastAsiaTheme="majorEastAsia" w:hAnsiTheme="majorHAnsi" w:cstheme="majorBidi"/>
      <w:i/>
      <w:iCs/>
      <w:color w:val="2F5496" w:themeColor="accent5" w:themeShade="BF"/>
      <w:sz w:val="25"/>
      <w:szCs w:val="25"/>
    </w:rPr>
  </w:style>
  <w:style w:type="character" w:customStyle="1" w:styleId="Titre5Car">
    <w:name w:val="Titre 5 Car"/>
    <w:basedOn w:val="Policepardfaut"/>
    <w:link w:val="Titre5"/>
    <w:uiPriority w:val="9"/>
    <w:semiHidden/>
    <w:rsid w:val="00211FBB"/>
    <w:rPr>
      <w:rFonts w:asciiTheme="majorHAnsi" w:eastAsiaTheme="majorEastAsia" w:hAnsiTheme="majorHAnsi" w:cstheme="majorBidi"/>
      <w:i/>
      <w:iCs/>
      <w:color w:val="833C0B" w:themeColor="accent2" w:themeShade="80"/>
      <w:sz w:val="24"/>
      <w:szCs w:val="24"/>
    </w:rPr>
  </w:style>
  <w:style w:type="character" w:customStyle="1" w:styleId="Titre6Car">
    <w:name w:val="Titre 6 Car"/>
    <w:basedOn w:val="Policepardfaut"/>
    <w:link w:val="Titre6"/>
    <w:uiPriority w:val="9"/>
    <w:semiHidden/>
    <w:rsid w:val="00211FBB"/>
    <w:rPr>
      <w:rFonts w:asciiTheme="majorHAnsi" w:eastAsiaTheme="majorEastAsia" w:hAnsiTheme="majorHAnsi" w:cstheme="majorBidi"/>
      <w:i/>
      <w:iCs/>
      <w:color w:val="385623" w:themeColor="accent6" w:themeShade="80"/>
      <w:sz w:val="23"/>
      <w:szCs w:val="23"/>
    </w:rPr>
  </w:style>
  <w:style w:type="character" w:customStyle="1" w:styleId="Titre7Car">
    <w:name w:val="Titre 7 Car"/>
    <w:basedOn w:val="Policepardfaut"/>
    <w:link w:val="Titre7"/>
    <w:uiPriority w:val="9"/>
    <w:semiHidden/>
    <w:rsid w:val="00211FBB"/>
    <w:rPr>
      <w:rFonts w:asciiTheme="majorHAnsi" w:eastAsiaTheme="majorEastAsia" w:hAnsiTheme="majorHAnsi" w:cstheme="majorBidi"/>
      <w:color w:val="1F4E79" w:themeColor="accent1" w:themeShade="80"/>
    </w:rPr>
  </w:style>
  <w:style w:type="character" w:customStyle="1" w:styleId="Titre8Car">
    <w:name w:val="Titre 8 Car"/>
    <w:basedOn w:val="Policepardfaut"/>
    <w:link w:val="Titre8"/>
    <w:uiPriority w:val="9"/>
    <w:semiHidden/>
    <w:rsid w:val="00211FBB"/>
    <w:rPr>
      <w:rFonts w:asciiTheme="majorHAnsi" w:eastAsiaTheme="majorEastAsia" w:hAnsiTheme="majorHAnsi" w:cstheme="majorBidi"/>
      <w:color w:val="833C0B" w:themeColor="accent2" w:themeShade="80"/>
      <w:sz w:val="21"/>
      <w:szCs w:val="21"/>
    </w:rPr>
  </w:style>
  <w:style w:type="character" w:customStyle="1" w:styleId="Titre9Car">
    <w:name w:val="Titre 9 Car"/>
    <w:basedOn w:val="Policepardfaut"/>
    <w:link w:val="Titre9"/>
    <w:uiPriority w:val="9"/>
    <w:semiHidden/>
    <w:rsid w:val="00211FBB"/>
    <w:rPr>
      <w:rFonts w:asciiTheme="majorHAnsi" w:eastAsiaTheme="majorEastAsia" w:hAnsiTheme="majorHAnsi" w:cstheme="majorBidi"/>
      <w:color w:val="385623" w:themeColor="accent6" w:themeShade="80"/>
    </w:rPr>
  </w:style>
  <w:style w:type="paragraph" w:styleId="Lgende">
    <w:name w:val="caption"/>
    <w:basedOn w:val="Normal"/>
    <w:next w:val="Normal"/>
    <w:uiPriority w:val="35"/>
    <w:semiHidden/>
    <w:unhideWhenUsed/>
    <w:qFormat/>
    <w:rsid w:val="00211FBB"/>
    <w:pPr>
      <w:spacing w:line="240" w:lineRule="auto"/>
    </w:pPr>
    <w:rPr>
      <w:b/>
      <w:bCs/>
      <w:smallCaps/>
      <w:color w:val="5B9BD5" w:themeColor="accent1"/>
      <w:spacing w:val="6"/>
    </w:rPr>
  </w:style>
  <w:style w:type="paragraph" w:styleId="Titre">
    <w:name w:val="Title"/>
    <w:basedOn w:val="Normal"/>
    <w:next w:val="Normal"/>
    <w:link w:val="TitreCar"/>
    <w:uiPriority w:val="10"/>
    <w:qFormat/>
    <w:rsid w:val="00211FBB"/>
    <w:pPr>
      <w:spacing w:after="0" w:line="240" w:lineRule="auto"/>
      <w:contextualSpacing/>
    </w:pPr>
    <w:rPr>
      <w:rFonts w:asciiTheme="majorHAnsi" w:eastAsiaTheme="majorEastAsia" w:hAnsiTheme="majorHAnsi" w:cstheme="majorBidi"/>
      <w:color w:val="2E74B5" w:themeColor="accent1" w:themeShade="BF"/>
      <w:spacing w:val="-10"/>
      <w:sz w:val="52"/>
      <w:szCs w:val="52"/>
    </w:rPr>
  </w:style>
  <w:style w:type="character" w:customStyle="1" w:styleId="TitreCar">
    <w:name w:val="Titre Car"/>
    <w:basedOn w:val="Policepardfaut"/>
    <w:link w:val="Titre"/>
    <w:uiPriority w:val="10"/>
    <w:rsid w:val="00211FBB"/>
    <w:rPr>
      <w:rFonts w:asciiTheme="majorHAnsi" w:eastAsiaTheme="majorEastAsia" w:hAnsiTheme="majorHAnsi" w:cstheme="majorBidi"/>
      <w:color w:val="2E74B5" w:themeColor="accent1" w:themeShade="BF"/>
      <w:spacing w:val="-10"/>
      <w:sz w:val="52"/>
      <w:szCs w:val="52"/>
    </w:rPr>
  </w:style>
  <w:style w:type="paragraph" w:styleId="Sous-titre">
    <w:name w:val="Subtitle"/>
    <w:basedOn w:val="Normal"/>
    <w:next w:val="Normal"/>
    <w:link w:val="Sous-titreCar"/>
    <w:uiPriority w:val="11"/>
    <w:qFormat/>
    <w:rsid w:val="00211FBB"/>
    <w:pPr>
      <w:numPr>
        <w:ilvl w:val="1"/>
      </w:numPr>
      <w:spacing w:line="240" w:lineRule="auto"/>
    </w:pPr>
    <w:rPr>
      <w:rFonts w:asciiTheme="majorHAnsi" w:eastAsiaTheme="majorEastAsia" w:hAnsiTheme="majorHAnsi" w:cstheme="majorBidi"/>
    </w:rPr>
  </w:style>
  <w:style w:type="character" w:customStyle="1" w:styleId="Sous-titreCar">
    <w:name w:val="Sous-titre Car"/>
    <w:basedOn w:val="Policepardfaut"/>
    <w:link w:val="Sous-titre"/>
    <w:uiPriority w:val="11"/>
    <w:rsid w:val="00211FBB"/>
    <w:rPr>
      <w:rFonts w:asciiTheme="majorHAnsi" w:eastAsiaTheme="majorEastAsia" w:hAnsiTheme="majorHAnsi" w:cstheme="majorBidi"/>
    </w:rPr>
  </w:style>
  <w:style w:type="character" w:styleId="lev">
    <w:name w:val="Strong"/>
    <w:basedOn w:val="Policepardfaut"/>
    <w:uiPriority w:val="22"/>
    <w:qFormat/>
    <w:rsid w:val="00211FBB"/>
    <w:rPr>
      <w:b/>
      <w:bCs/>
    </w:rPr>
  </w:style>
  <w:style w:type="character" w:styleId="Accentuation">
    <w:name w:val="Emphasis"/>
    <w:basedOn w:val="Policepardfaut"/>
    <w:uiPriority w:val="20"/>
    <w:qFormat/>
    <w:rsid w:val="00211FBB"/>
    <w:rPr>
      <w:i/>
      <w:iCs/>
    </w:rPr>
  </w:style>
  <w:style w:type="paragraph" w:styleId="Sansinterligne">
    <w:name w:val="No Spacing"/>
    <w:link w:val="SansinterligneCar"/>
    <w:uiPriority w:val="99"/>
    <w:qFormat/>
    <w:rsid w:val="00211FBB"/>
    <w:pPr>
      <w:spacing w:after="0" w:line="240" w:lineRule="auto"/>
    </w:pPr>
  </w:style>
  <w:style w:type="paragraph" w:styleId="Citation">
    <w:name w:val="Quote"/>
    <w:basedOn w:val="Normal"/>
    <w:next w:val="Normal"/>
    <w:link w:val="CitationCar"/>
    <w:uiPriority w:val="29"/>
    <w:qFormat/>
    <w:rsid w:val="00211FBB"/>
    <w:pPr>
      <w:spacing w:before="120"/>
      <w:ind w:left="720" w:right="720"/>
      <w:jc w:val="center"/>
    </w:pPr>
    <w:rPr>
      <w:i/>
      <w:iCs/>
    </w:rPr>
  </w:style>
  <w:style w:type="character" w:customStyle="1" w:styleId="CitationCar">
    <w:name w:val="Citation Car"/>
    <w:basedOn w:val="Policepardfaut"/>
    <w:link w:val="Citation"/>
    <w:uiPriority w:val="29"/>
    <w:rsid w:val="00211FBB"/>
    <w:rPr>
      <w:i/>
      <w:iCs/>
    </w:rPr>
  </w:style>
  <w:style w:type="paragraph" w:styleId="Citationintense">
    <w:name w:val="Intense Quote"/>
    <w:basedOn w:val="Normal"/>
    <w:next w:val="Normal"/>
    <w:link w:val="CitationintenseCar"/>
    <w:uiPriority w:val="30"/>
    <w:qFormat/>
    <w:rsid w:val="00211FBB"/>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tionintenseCar">
    <w:name w:val="Citation intense Car"/>
    <w:basedOn w:val="Policepardfaut"/>
    <w:link w:val="Citationintense"/>
    <w:uiPriority w:val="30"/>
    <w:rsid w:val="00211FBB"/>
    <w:rPr>
      <w:rFonts w:asciiTheme="majorHAnsi" w:eastAsiaTheme="majorEastAsia" w:hAnsiTheme="majorHAnsi" w:cstheme="majorBidi"/>
      <w:color w:val="5B9BD5" w:themeColor="accent1"/>
      <w:sz w:val="24"/>
      <w:szCs w:val="24"/>
    </w:rPr>
  </w:style>
  <w:style w:type="character" w:styleId="Emphaseple">
    <w:name w:val="Subtle Emphasis"/>
    <w:basedOn w:val="Policepardfaut"/>
    <w:uiPriority w:val="19"/>
    <w:qFormat/>
    <w:rsid w:val="00211FBB"/>
    <w:rPr>
      <w:i/>
      <w:iCs/>
      <w:color w:val="404040" w:themeColor="text1" w:themeTint="BF"/>
    </w:rPr>
  </w:style>
  <w:style w:type="character" w:styleId="Emphaseintense">
    <w:name w:val="Intense Emphasis"/>
    <w:basedOn w:val="Policepardfaut"/>
    <w:uiPriority w:val="21"/>
    <w:qFormat/>
    <w:rsid w:val="00211FBB"/>
    <w:rPr>
      <w:b w:val="0"/>
      <w:bCs w:val="0"/>
      <w:i/>
      <w:iCs/>
      <w:color w:val="5B9BD5" w:themeColor="accent1"/>
    </w:rPr>
  </w:style>
  <w:style w:type="character" w:styleId="Rfrenceple">
    <w:name w:val="Subtle Reference"/>
    <w:basedOn w:val="Policepardfaut"/>
    <w:uiPriority w:val="31"/>
    <w:qFormat/>
    <w:rsid w:val="00211FBB"/>
    <w:rPr>
      <w:smallCaps/>
      <w:color w:val="404040" w:themeColor="text1" w:themeTint="BF"/>
      <w:u w:val="single" w:color="7F7F7F" w:themeColor="text1" w:themeTint="80"/>
    </w:rPr>
  </w:style>
  <w:style w:type="character" w:styleId="Rfrenceintense">
    <w:name w:val="Intense Reference"/>
    <w:basedOn w:val="Policepardfaut"/>
    <w:uiPriority w:val="32"/>
    <w:qFormat/>
    <w:rsid w:val="00211FBB"/>
    <w:rPr>
      <w:b/>
      <w:bCs/>
      <w:smallCaps/>
      <w:color w:val="5B9BD5" w:themeColor="accent1"/>
      <w:spacing w:val="5"/>
      <w:u w:val="single"/>
    </w:rPr>
  </w:style>
  <w:style w:type="character" w:styleId="Titredulivre">
    <w:name w:val="Book Title"/>
    <w:basedOn w:val="Policepardfaut"/>
    <w:uiPriority w:val="33"/>
    <w:qFormat/>
    <w:rsid w:val="00211FBB"/>
    <w:rPr>
      <w:b/>
      <w:bCs/>
      <w:smallCaps/>
    </w:rPr>
  </w:style>
  <w:style w:type="paragraph" w:styleId="En-ttedetabledesmatires">
    <w:name w:val="TOC Heading"/>
    <w:basedOn w:val="Titre1"/>
    <w:next w:val="Normal"/>
    <w:uiPriority w:val="39"/>
    <w:unhideWhenUsed/>
    <w:qFormat/>
    <w:rsid w:val="00211FBB"/>
    <w:pPr>
      <w:outlineLvl w:val="9"/>
    </w:pPr>
  </w:style>
  <w:style w:type="paragraph" w:styleId="TM2">
    <w:name w:val="toc 2"/>
    <w:basedOn w:val="Normal"/>
    <w:next w:val="Normal"/>
    <w:autoRedefine/>
    <w:uiPriority w:val="39"/>
    <w:unhideWhenUsed/>
    <w:rsid w:val="00211FBB"/>
    <w:pPr>
      <w:spacing w:after="100"/>
      <w:ind w:left="220"/>
    </w:pPr>
    <w:rPr>
      <w:rFonts w:cs="Times New Roman"/>
      <w:lang w:eastAsia="fr-FR"/>
    </w:rPr>
  </w:style>
  <w:style w:type="paragraph" w:styleId="TM1">
    <w:name w:val="toc 1"/>
    <w:basedOn w:val="Normal"/>
    <w:next w:val="Normal"/>
    <w:autoRedefine/>
    <w:uiPriority w:val="39"/>
    <w:unhideWhenUsed/>
    <w:rsid w:val="00211FBB"/>
    <w:pPr>
      <w:spacing w:after="100"/>
    </w:pPr>
    <w:rPr>
      <w:rFonts w:cs="Times New Roman"/>
      <w:lang w:eastAsia="fr-FR"/>
    </w:rPr>
  </w:style>
  <w:style w:type="paragraph" w:styleId="TM3">
    <w:name w:val="toc 3"/>
    <w:basedOn w:val="Normal"/>
    <w:next w:val="Normal"/>
    <w:autoRedefine/>
    <w:uiPriority w:val="39"/>
    <w:unhideWhenUsed/>
    <w:rsid w:val="00211FBB"/>
    <w:pPr>
      <w:spacing w:after="100"/>
      <w:ind w:left="440"/>
    </w:pPr>
    <w:rPr>
      <w:rFonts w:cs="Times New Roman"/>
      <w:lang w:eastAsia="fr-FR"/>
    </w:rPr>
  </w:style>
  <w:style w:type="paragraph" w:customStyle="1" w:styleId="name-article">
    <w:name w:val="name-article"/>
    <w:basedOn w:val="Normal"/>
    <w:rsid w:val="002A5952"/>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customStyle="1" w:styleId="ParagrapheIndent2">
    <w:name w:val="ParagrapheIndent2"/>
    <w:basedOn w:val="Normal"/>
    <w:next w:val="Normal"/>
    <w:qFormat/>
    <w:rsid w:val="009B7223"/>
    <w:pPr>
      <w:spacing w:after="0" w:line="240" w:lineRule="auto"/>
    </w:pPr>
    <w:rPr>
      <w:rFonts w:ascii="Trebuchet MS" w:eastAsia="Trebuchet MS" w:hAnsi="Trebuchet MS" w:cs="Trebuchet MS"/>
      <w:sz w:val="20"/>
      <w:szCs w:val="24"/>
    </w:rPr>
  </w:style>
  <w:style w:type="paragraph" w:customStyle="1" w:styleId="Textbody">
    <w:name w:val="Text body"/>
    <w:basedOn w:val="Normal"/>
    <w:rsid w:val="007E16B7"/>
    <w:pPr>
      <w:autoSpaceDN w:val="0"/>
      <w:spacing w:after="140" w:line="288" w:lineRule="auto"/>
      <w:textAlignment w:val="baseline"/>
    </w:pPr>
    <w:rPr>
      <w:rFonts w:ascii="Times New Roman" w:eastAsia="Times New Roman" w:hAnsi="Times New Roman" w:cs="Times New Roman"/>
      <w:sz w:val="20"/>
      <w:szCs w:val="20"/>
      <w:lang w:eastAsia="fr-FR"/>
    </w:rPr>
  </w:style>
  <w:style w:type="paragraph" w:customStyle="1" w:styleId="Default">
    <w:name w:val="Default"/>
    <w:rsid w:val="007E16B7"/>
    <w:pPr>
      <w:autoSpaceDN w:val="0"/>
      <w:spacing w:after="0" w:line="240" w:lineRule="auto"/>
      <w:textAlignment w:val="baseline"/>
    </w:pPr>
    <w:rPr>
      <w:rFonts w:ascii="Arial" w:eastAsia="Arial" w:hAnsi="Arial" w:cs="Arial"/>
      <w:color w:val="000000"/>
      <w:sz w:val="24"/>
      <w:szCs w:val="20"/>
      <w:lang w:eastAsia="fr-FR"/>
    </w:rPr>
  </w:style>
  <w:style w:type="numbering" w:customStyle="1" w:styleId="WWOutlineListStyle1">
    <w:name w:val="WW_OutlineListStyle_1"/>
    <w:basedOn w:val="Aucuneliste"/>
    <w:rsid w:val="007E16B7"/>
    <w:pPr>
      <w:numPr>
        <w:numId w:val="5"/>
      </w:numPr>
    </w:pPr>
  </w:style>
  <w:style w:type="paragraph" w:customStyle="1" w:styleId="RedaliaTitre1">
    <w:name w:val="Redalia Titre 1"/>
    <w:basedOn w:val="Normal"/>
    <w:rsid w:val="007E16B7"/>
    <w:pPr>
      <w:widowControl w:val="0"/>
      <w:numPr>
        <w:numId w:val="5"/>
      </w:numPr>
      <w:suppressAutoHyphens/>
      <w:autoSpaceDN w:val="0"/>
      <w:spacing w:before="240" w:line="240" w:lineRule="auto"/>
      <w:textAlignment w:val="baseline"/>
      <w:outlineLvl w:val="0"/>
    </w:pPr>
    <w:rPr>
      <w:rFonts w:ascii="Arial" w:eastAsia="Arial" w:hAnsi="Arial" w:cs="Arial"/>
      <w:b/>
      <w:sz w:val="32"/>
      <w:szCs w:val="20"/>
      <w:lang w:eastAsia="fr-FR"/>
    </w:rPr>
  </w:style>
  <w:style w:type="paragraph" w:customStyle="1" w:styleId="RedaliaTitre2">
    <w:name w:val="Redalia Titre 2"/>
    <w:basedOn w:val="Normal"/>
    <w:next w:val="Normal"/>
    <w:rsid w:val="007E16B7"/>
    <w:pPr>
      <w:widowControl w:val="0"/>
      <w:numPr>
        <w:ilvl w:val="1"/>
        <w:numId w:val="5"/>
      </w:numPr>
      <w:suppressAutoHyphens/>
      <w:autoSpaceDN w:val="0"/>
      <w:spacing w:before="240" w:line="240" w:lineRule="auto"/>
      <w:textAlignment w:val="baseline"/>
      <w:outlineLvl w:val="1"/>
    </w:pPr>
    <w:rPr>
      <w:rFonts w:ascii="Arial" w:eastAsia="Arial" w:hAnsi="Arial" w:cs="Arial"/>
      <w:sz w:val="28"/>
      <w:szCs w:val="20"/>
      <w:u w:val="single"/>
      <w:lang w:eastAsia="fr-FR"/>
    </w:rPr>
  </w:style>
  <w:style w:type="paragraph" w:customStyle="1" w:styleId="RedaliaTitre3">
    <w:name w:val="Redalia Titre 3"/>
    <w:basedOn w:val="Normal"/>
    <w:rsid w:val="007E16B7"/>
    <w:pPr>
      <w:widowControl w:val="0"/>
      <w:numPr>
        <w:ilvl w:val="2"/>
        <w:numId w:val="5"/>
      </w:numPr>
      <w:suppressAutoHyphens/>
      <w:overflowPunct w:val="0"/>
      <w:autoSpaceDE w:val="0"/>
      <w:autoSpaceDN w:val="0"/>
      <w:spacing w:before="240" w:line="240" w:lineRule="auto"/>
      <w:jc w:val="both"/>
      <w:textAlignment w:val="baseline"/>
      <w:outlineLvl w:val="2"/>
    </w:pPr>
    <w:rPr>
      <w:rFonts w:ascii="Arial" w:eastAsia="Arial" w:hAnsi="Arial" w:cs="Arial"/>
      <w:sz w:val="24"/>
      <w:szCs w:val="20"/>
      <w:u w:val="single"/>
      <w:lang w:eastAsia="fr-FR"/>
    </w:rPr>
  </w:style>
  <w:style w:type="paragraph" w:customStyle="1" w:styleId="Standard">
    <w:name w:val="Standard"/>
    <w:rsid w:val="007E16B7"/>
    <w:pPr>
      <w:autoSpaceDN w:val="0"/>
      <w:spacing w:after="0" w:line="240" w:lineRule="auto"/>
      <w:textAlignment w:val="baseline"/>
    </w:pPr>
    <w:rPr>
      <w:rFonts w:ascii="Times New Roman" w:eastAsia="Times New Roman" w:hAnsi="Times New Roman" w:cs="Times New Roman"/>
      <w:sz w:val="20"/>
      <w:szCs w:val="20"/>
      <w:lang w:eastAsia="fr-FR"/>
    </w:rPr>
  </w:style>
  <w:style w:type="paragraph" w:customStyle="1" w:styleId="TableContents">
    <w:name w:val="Table Contents"/>
    <w:basedOn w:val="Standard"/>
    <w:rsid w:val="007E16B7"/>
    <w:pPr>
      <w:suppressLineNumbers/>
    </w:pPr>
  </w:style>
  <w:style w:type="paragraph" w:customStyle="1" w:styleId="RedaliaNormal">
    <w:name w:val="Redalia : Normal"/>
    <w:basedOn w:val="Normal"/>
    <w:rsid w:val="007E16B7"/>
    <w:pPr>
      <w:widowControl w:val="0"/>
      <w:tabs>
        <w:tab w:val="left" w:leader="dot" w:pos="8505"/>
      </w:tabs>
      <w:suppressAutoHyphens/>
      <w:autoSpaceDN w:val="0"/>
      <w:spacing w:before="40" w:after="0" w:line="240" w:lineRule="auto"/>
      <w:jc w:val="both"/>
      <w:textAlignment w:val="baseline"/>
    </w:pPr>
    <w:rPr>
      <w:rFonts w:ascii="Calibri" w:eastAsia="Calibri" w:hAnsi="Calibri" w:cs="Calibri"/>
      <w:sz w:val="20"/>
      <w:szCs w:val="20"/>
      <w:lang w:eastAsia="fr-FR"/>
    </w:rPr>
  </w:style>
  <w:style w:type="table" w:styleId="Grilledutableau">
    <w:name w:val="Table Grid"/>
    <w:basedOn w:val="TableauNormal"/>
    <w:uiPriority w:val="39"/>
    <w:rsid w:val="00C769D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rps">
    <w:name w:val="Corps"/>
    <w:basedOn w:val="Normal"/>
    <w:rsid w:val="00733473"/>
    <w:pPr>
      <w:tabs>
        <w:tab w:val="left" w:pos="851"/>
        <w:tab w:val="left" w:pos="1560"/>
        <w:tab w:val="left" w:pos="2127"/>
      </w:tabs>
      <w:spacing w:before="120" w:after="0" w:line="240" w:lineRule="auto"/>
      <w:jc w:val="both"/>
    </w:pPr>
    <w:rPr>
      <w:rFonts w:ascii="Arial" w:eastAsia="Times New Roman" w:hAnsi="Arial" w:cs="Times New Roman"/>
      <w:sz w:val="24"/>
      <w:szCs w:val="20"/>
      <w:lang w:eastAsia="fr-FR"/>
    </w:rPr>
  </w:style>
  <w:style w:type="paragraph" w:customStyle="1" w:styleId="RedTitre">
    <w:name w:val="RedTitre"/>
    <w:basedOn w:val="Normal"/>
    <w:rsid w:val="00C73045"/>
    <w:pPr>
      <w:framePr w:hSpace="142" w:wrap="auto" w:vAnchor="text" w:hAnchor="text" w:xAlign="center" w:y="1"/>
      <w:widowControl w:val="0"/>
      <w:autoSpaceDE w:val="0"/>
      <w:autoSpaceDN w:val="0"/>
      <w:adjustRightInd w:val="0"/>
      <w:spacing w:after="0" w:line="240" w:lineRule="auto"/>
      <w:jc w:val="center"/>
    </w:pPr>
    <w:rPr>
      <w:rFonts w:ascii="Arial" w:eastAsia="Times New Roman" w:hAnsi="Arial" w:cs="Arial"/>
      <w:b/>
      <w:bCs/>
      <w:lang w:eastAsia="fr-FR"/>
    </w:rPr>
  </w:style>
  <w:style w:type="character" w:customStyle="1" w:styleId="ParagraphedelisteCar">
    <w:name w:val="Paragraphe de liste Car"/>
    <w:aliases w:val="lp1 Car,Liste à puce Car,Paragraphe de liste 1 Car,Puces 1er niveau Car,Puce tableau Car,COMMANDES level1 Car,£3 Paragraph Car,Bullet List Car,FooterText Car,numbered Car,List Paragraph1 Car,List11 Car,Bulletr List Paragraph Car"/>
    <w:link w:val="Paragraphedeliste"/>
    <w:uiPriority w:val="34"/>
    <w:locked/>
    <w:rsid w:val="00361FDC"/>
  </w:style>
  <w:style w:type="character" w:customStyle="1" w:styleId="SansinterligneCar">
    <w:name w:val="Sans interligne Car"/>
    <w:basedOn w:val="Policepardfaut"/>
    <w:link w:val="Sansinterligne"/>
    <w:uiPriority w:val="99"/>
    <w:locked/>
    <w:rsid w:val="00F0043B"/>
  </w:style>
  <w:style w:type="paragraph" w:styleId="Corpsdetexte">
    <w:name w:val="Body Text"/>
    <w:basedOn w:val="Normal"/>
    <w:link w:val="CorpsdetexteCar"/>
    <w:uiPriority w:val="1"/>
    <w:qFormat/>
    <w:rsid w:val="006719B1"/>
    <w:pPr>
      <w:widowControl w:val="0"/>
      <w:autoSpaceDE w:val="0"/>
      <w:autoSpaceDN w:val="0"/>
      <w:spacing w:after="0" w:line="240" w:lineRule="auto"/>
    </w:pPr>
    <w:rPr>
      <w:rFonts w:ascii="Microsoft Sans Serif" w:eastAsia="Microsoft Sans Serif" w:hAnsi="Microsoft Sans Serif" w:cs="Microsoft Sans Serif"/>
      <w:sz w:val="20"/>
      <w:szCs w:val="20"/>
    </w:rPr>
  </w:style>
  <w:style w:type="character" w:customStyle="1" w:styleId="CorpsdetexteCar">
    <w:name w:val="Corps de texte Car"/>
    <w:basedOn w:val="Policepardfaut"/>
    <w:link w:val="Corpsdetexte"/>
    <w:uiPriority w:val="1"/>
    <w:rsid w:val="006719B1"/>
    <w:rPr>
      <w:rFonts w:ascii="Microsoft Sans Serif" w:eastAsia="Microsoft Sans Serif" w:hAnsi="Microsoft Sans Serif" w:cs="Microsoft Sans Serif"/>
      <w:sz w:val="20"/>
      <w:szCs w:val="20"/>
    </w:rPr>
  </w:style>
  <w:style w:type="paragraph" w:customStyle="1" w:styleId="Date1">
    <w:name w:val="Date1"/>
    <w:basedOn w:val="Normal"/>
    <w:rsid w:val="0097781F"/>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customStyle="1" w:styleId="titreart">
    <w:name w:val="titreart"/>
    <w:basedOn w:val="Normal"/>
    <w:rsid w:val="00295631"/>
    <w:pPr>
      <w:spacing w:before="100" w:beforeAutospacing="1" w:after="100" w:afterAutospacing="1" w:line="240" w:lineRule="auto"/>
    </w:pPr>
    <w:rPr>
      <w:rFonts w:ascii="Times New Roman" w:eastAsia="Times New Roman" w:hAnsi="Times New Roman" w:cs="Times New Roman"/>
      <w:sz w:val="24"/>
      <w:szCs w:val="24"/>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802674">
      <w:bodyDiv w:val="1"/>
      <w:marLeft w:val="0"/>
      <w:marRight w:val="0"/>
      <w:marTop w:val="0"/>
      <w:marBottom w:val="0"/>
      <w:divBdr>
        <w:top w:val="none" w:sz="0" w:space="0" w:color="auto"/>
        <w:left w:val="none" w:sz="0" w:space="0" w:color="auto"/>
        <w:bottom w:val="none" w:sz="0" w:space="0" w:color="auto"/>
        <w:right w:val="none" w:sz="0" w:space="0" w:color="auto"/>
      </w:divBdr>
      <w:divsChild>
        <w:div w:id="1242445938">
          <w:marLeft w:val="0"/>
          <w:marRight w:val="0"/>
          <w:marTop w:val="0"/>
          <w:marBottom w:val="0"/>
          <w:divBdr>
            <w:top w:val="none" w:sz="0" w:space="0" w:color="auto"/>
            <w:left w:val="none" w:sz="0" w:space="0" w:color="auto"/>
            <w:bottom w:val="none" w:sz="0" w:space="0" w:color="auto"/>
            <w:right w:val="none" w:sz="0" w:space="0" w:color="auto"/>
          </w:divBdr>
          <w:divsChild>
            <w:div w:id="836766109">
              <w:marLeft w:val="0"/>
              <w:marRight w:val="0"/>
              <w:marTop w:val="0"/>
              <w:marBottom w:val="0"/>
              <w:divBdr>
                <w:top w:val="none" w:sz="0" w:space="0" w:color="auto"/>
                <w:left w:val="none" w:sz="0" w:space="0" w:color="auto"/>
                <w:bottom w:val="none" w:sz="0" w:space="0" w:color="auto"/>
                <w:right w:val="none" w:sz="0" w:space="0" w:color="auto"/>
              </w:divBdr>
              <w:divsChild>
                <w:div w:id="852648965">
                  <w:marLeft w:val="0"/>
                  <w:marRight w:val="0"/>
                  <w:marTop w:val="0"/>
                  <w:marBottom w:val="0"/>
                  <w:divBdr>
                    <w:top w:val="none" w:sz="0" w:space="0" w:color="auto"/>
                    <w:left w:val="none" w:sz="0" w:space="0" w:color="auto"/>
                    <w:bottom w:val="none" w:sz="0" w:space="0" w:color="auto"/>
                    <w:right w:val="none" w:sz="0" w:space="0" w:color="auto"/>
                  </w:divBdr>
                  <w:divsChild>
                    <w:div w:id="502017696">
                      <w:marLeft w:val="0"/>
                      <w:marRight w:val="0"/>
                      <w:marTop w:val="0"/>
                      <w:marBottom w:val="0"/>
                      <w:divBdr>
                        <w:top w:val="none" w:sz="0" w:space="0" w:color="auto"/>
                        <w:left w:val="none" w:sz="0" w:space="0" w:color="auto"/>
                        <w:bottom w:val="none" w:sz="0" w:space="0" w:color="auto"/>
                        <w:right w:val="none" w:sz="0" w:space="0" w:color="auto"/>
                      </w:divBdr>
                      <w:divsChild>
                        <w:div w:id="808208863">
                          <w:marLeft w:val="0"/>
                          <w:marRight w:val="0"/>
                          <w:marTop w:val="0"/>
                          <w:marBottom w:val="0"/>
                          <w:divBdr>
                            <w:top w:val="none" w:sz="0" w:space="0" w:color="auto"/>
                            <w:left w:val="none" w:sz="0" w:space="0" w:color="auto"/>
                            <w:bottom w:val="none" w:sz="0" w:space="0" w:color="auto"/>
                            <w:right w:val="none" w:sz="0" w:space="0" w:color="auto"/>
                          </w:divBdr>
                          <w:divsChild>
                            <w:div w:id="873810203">
                              <w:marLeft w:val="0"/>
                              <w:marRight w:val="0"/>
                              <w:marTop w:val="0"/>
                              <w:marBottom w:val="0"/>
                              <w:divBdr>
                                <w:top w:val="none" w:sz="0" w:space="0" w:color="auto"/>
                                <w:left w:val="none" w:sz="0" w:space="0" w:color="auto"/>
                                <w:bottom w:val="none" w:sz="0" w:space="0" w:color="auto"/>
                                <w:right w:val="none" w:sz="0" w:space="0" w:color="auto"/>
                              </w:divBdr>
                              <w:divsChild>
                                <w:div w:id="932393922">
                                  <w:marLeft w:val="0"/>
                                  <w:marRight w:val="0"/>
                                  <w:marTop w:val="0"/>
                                  <w:marBottom w:val="0"/>
                                  <w:divBdr>
                                    <w:top w:val="none" w:sz="0" w:space="0" w:color="auto"/>
                                    <w:left w:val="none" w:sz="0" w:space="0" w:color="auto"/>
                                    <w:bottom w:val="none" w:sz="0" w:space="0" w:color="auto"/>
                                    <w:right w:val="none" w:sz="0" w:space="0" w:color="auto"/>
                                  </w:divBdr>
                                  <w:divsChild>
                                    <w:div w:id="503129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5520741">
      <w:bodyDiv w:val="1"/>
      <w:marLeft w:val="0"/>
      <w:marRight w:val="0"/>
      <w:marTop w:val="0"/>
      <w:marBottom w:val="0"/>
      <w:divBdr>
        <w:top w:val="none" w:sz="0" w:space="0" w:color="auto"/>
        <w:left w:val="none" w:sz="0" w:space="0" w:color="auto"/>
        <w:bottom w:val="none" w:sz="0" w:space="0" w:color="auto"/>
        <w:right w:val="none" w:sz="0" w:space="0" w:color="auto"/>
      </w:divBdr>
      <w:divsChild>
        <w:div w:id="4746748">
          <w:marLeft w:val="0"/>
          <w:marRight w:val="0"/>
          <w:marTop w:val="0"/>
          <w:marBottom w:val="0"/>
          <w:divBdr>
            <w:top w:val="none" w:sz="0" w:space="0" w:color="auto"/>
            <w:left w:val="none" w:sz="0" w:space="0" w:color="auto"/>
            <w:bottom w:val="none" w:sz="0" w:space="0" w:color="auto"/>
            <w:right w:val="none" w:sz="0" w:space="0" w:color="auto"/>
          </w:divBdr>
          <w:divsChild>
            <w:div w:id="740449563">
              <w:marLeft w:val="0"/>
              <w:marRight w:val="0"/>
              <w:marTop w:val="0"/>
              <w:marBottom w:val="0"/>
              <w:divBdr>
                <w:top w:val="none" w:sz="0" w:space="0" w:color="auto"/>
                <w:left w:val="none" w:sz="0" w:space="0" w:color="auto"/>
                <w:bottom w:val="none" w:sz="0" w:space="0" w:color="auto"/>
                <w:right w:val="none" w:sz="0" w:space="0" w:color="auto"/>
              </w:divBdr>
              <w:divsChild>
                <w:div w:id="1357123930">
                  <w:marLeft w:val="0"/>
                  <w:marRight w:val="0"/>
                  <w:marTop w:val="0"/>
                  <w:marBottom w:val="0"/>
                  <w:divBdr>
                    <w:top w:val="none" w:sz="0" w:space="0" w:color="auto"/>
                    <w:left w:val="none" w:sz="0" w:space="0" w:color="auto"/>
                    <w:bottom w:val="none" w:sz="0" w:space="0" w:color="auto"/>
                    <w:right w:val="none" w:sz="0" w:space="0" w:color="auto"/>
                  </w:divBdr>
                  <w:divsChild>
                    <w:div w:id="19823246">
                      <w:marLeft w:val="0"/>
                      <w:marRight w:val="0"/>
                      <w:marTop w:val="0"/>
                      <w:marBottom w:val="0"/>
                      <w:divBdr>
                        <w:top w:val="none" w:sz="0" w:space="0" w:color="auto"/>
                        <w:left w:val="none" w:sz="0" w:space="0" w:color="auto"/>
                        <w:bottom w:val="none" w:sz="0" w:space="0" w:color="auto"/>
                        <w:right w:val="none" w:sz="0" w:space="0" w:color="auto"/>
                      </w:divBdr>
                      <w:divsChild>
                        <w:div w:id="769085859">
                          <w:marLeft w:val="0"/>
                          <w:marRight w:val="0"/>
                          <w:marTop w:val="0"/>
                          <w:marBottom w:val="0"/>
                          <w:divBdr>
                            <w:top w:val="none" w:sz="0" w:space="0" w:color="auto"/>
                            <w:left w:val="none" w:sz="0" w:space="0" w:color="auto"/>
                            <w:bottom w:val="none" w:sz="0" w:space="0" w:color="auto"/>
                            <w:right w:val="none" w:sz="0" w:space="0" w:color="auto"/>
                          </w:divBdr>
                          <w:divsChild>
                            <w:div w:id="1957373175">
                              <w:marLeft w:val="0"/>
                              <w:marRight w:val="0"/>
                              <w:marTop w:val="0"/>
                              <w:marBottom w:val="0"/>
                              <w:divBdr>
                                <w:top w:val="none" w:sz="0" w:space="0" w:color="auto"/>
                                <w:left w:val="none" w:sz="0" w:space="0" w:color="auto"/>
                                <w:bottom w:val="none" w:sz="0" w:space="0" w:color="auto"/>
                                <w:right w:val="none" w:sz="0" w:space="0" w:color="auto"/>
                              </w:divBdr>
                              <w:divsChild>
                                <w:div w:id="840509265">
                                  <w:marLeft w:val="0"/>
                                  <w:marRight w:val="0"/>
                                  <w:marTop w:val="0"/>
                                  <w:marBottom w:val="0"/>
                                  <w:divBdr>
                                    <w:top w:val="none" w:sz="0" w:space="0" w:color="auto"/>
                                    <w:left w:val="none" w:sz="0" w:space="0" w:color="auto"/>
                                    <w:bottom w:val="none" w:sz="0" w:space="0" w:color="auto"/>
                                    <w:right w:val="none" w:sz="0" w:space="0" w:color="auto"/>
                                  </w:divBdr>
                                  <w:divsChild>
                                    <w:div w:id="181868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1709776">
      <w:bodyDiv w:val="1"/>
      <w:marLeft w:val="0"/>
      <w:marRight w:val="0"/>
      <w:marTop w:val="0"/>
      <w:marBottom w:val="0"/>
      <w:divBdr>
        <w:top w:val="none" w:sz="0" w:space="0" w:color="auto"/>
        <w:left w:val="none" w:sz="0" w:space="0" w:color="auto"/>
        <w:bottom w:val="none" w:sz="0" w:space="0" w:color="auto"/>
        <w:right w:val="none" w:sz="0" w:space="0" w:color="auto"/>
      </w:divBdr>
      <w:divsChild>
        <w:div w:id="1731344374">
          <w:marLeft w:val="0"/>
          <w:marRight w:val="0"/>
          <w:marTop w:val="0"/>
          <w:marBottom w:val="0"/>
          <w:divBdr>
            <w:top w:val="none" w:sz="0" w:space="0" w:color="auto"/>
            <w:left w:val="none" w:sz="0" w:space="0" w:color="auto"/>
            <w:bottom w:val="none" w:sz="0" w:space="0" w:color="auto"/>
            <w:right w:val="none" w:sz="0" w:space="0" w:color="auto"/>
          </w:divBdr>
          <w:divsChild>
            <w:div w:id="938029556">
              <w:marLeft w:val="0"/>
              <w:marRight w:val="0"/>
              <w:marTop w:val="0"/>
              <w:marBottom w:val="0"/>
              <w:divBdr>
                <w:top w:val="none" w:sz="0" w:space="0" w:color="auto"/>
                <w:left w:val="none" w:sz="0" w:space="0" w:color="auto"/>
                <w:bottom w:val="none" w:sz="0" w:space="0" w:color="auto"/>
                <w:right w:val="none" w:sz="0" w:space="0" w:color="auto"/>
              </w:divBdr>
              <w:divsChild>
                <w:div w:id="876552693">
                  <w:marLeft w:val="0"/>
                  <w:marRight w:val="0"/>
                  <w:marTop w:val="0"/>
                  <w:marBottom w:val="0"/>
                  <w:divBdr>
                    <w:top w:val="none" w:sz="0" w:space="0" w:color="auto"/>
                    <w:left w:val="none" w:sz="0" w:space="0" w:color="auto"/>
                    <w:bottom w:val="none" w:sz="0" w:space="0" w:color="auto"/>
                    <w:right w:val="none" w:sz="0" w:space="0" w:color="auto"/>
                  </w:divBdr>
                  <w:divsChild>
                    <w:div w:id="1760786141">
                      <w:marLeft w:val="0"/>
                      <w:marRight w:val="0"/>
                      <w:marTop w:val="0"/>
                      <w:marBottom w:val="0"/>
                      <w:divBdr>
                        <w:top w:val="none" w:sz="0" w:space="0" w:color="auto"/>
                        <w:left w:val="none" w:sz="0" w:space="0" w:color="auto"/>
                        <w:bottom w:val="none" w:sz="0" w:space="0" w:color="auto"/>
                        <w:right w:val="none" w:sz="0" w:space="0" w:color="auto"/>
                      </w:divBdr>
                      <w:divsChild>
                        <w:div w:id="451440554">
                          <w:marLeft w:val="0"/>
                          <w:marRight w:val="0"/>
                          <w:marTop w:val="0"/>
                          <w:marBottom w:val="0"/>
                          <w:divBdr>
                            <w:top w:val="none" w:sz="0" w:space="0" w:color="auto"/>
                            <w:left w:val="none" w:sz="0" w:space="0" w:color="auto"/>
                            <w:bottom w:val="none" w:sz="0" w:space="0" w:color="auto"/>
                            <w:right w:val="none" w:sz="0" w:space="0" w:color="auto"/>
                          </w:divBdr>
                          <w:divsChild>
                            <w:div w:id="1002582167">
                              <w:marLeft w:val="0"/>
                              <w:marRight w:val="0"/>
                              <w:marTop w:val="0"/>
                              <w:marBottom w:val="0"/>
                              <w:divBdr>
                                <w:top w:val="none" w:sz="0" w:space="0" w:color="auto"/>
                                <w:left w:val="none" w:sz="0" w:space="0" w:color="auto"/>
                                <w:bottom w:val="none" w:sz="0" w:space="0" w:color="auto"/>
                                <w:right w:val="none" w:sz="0" w:space="0" w:color="auto"/>
                              </w:divBdr>
                              <w:divsChild>
                                <w:div w:id="1968051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9564918">
      <w:bodyDiv w:val="1"/>
      <w:marLeft w:val="0"/>
      <w:marRight w:val="0"/>
      <w:marTop w:val="0"/>
      <w:marBottom w:val="0"/>
      <w:divBdr>
        <w:top w:val="none" w:sz="0" w:space="0" w:color="auto"/>
        <w:left w:val="none" w:sz="0" w:space="0" w:color="auto"/>
        <w:bottom w:val="none" w:sz="0" w:space="0" w:color="auto"/>
        <w:right w:val="none" w:sz="0" w:space="0" w:color="auto"/>
      </w:divBdr>
      <w:divsChild>
        <w:div w:id="2079866708">
          <w:marLeft w:val="0"/>
          <w:marRight w:val="0"/>
          <w:marTop w:val="0"/>
          <w:marBottom w:val="0"/>
          <w:divBdr>
            <w:top w:val="none" w:sz="0" w:space="0" w:color="auto"/>
            <w:left w:val="none" w:sz="0" w:space="0" w:color="auto"/>
            <w:bottom w:val="none" w:sz="0" w:space="0" w:color="auto"/>
            <w:right w:val="none" w:sz="0" w:space="0" w:color="auto"/>
          </w:divBdr>
          <w:divsChild>
            <w:div w:id="2116173545">
              <w:marLeft w:val="0"/>
              <w:marRight w:val="0"/>
              <w:marTop w:val="0"/>
              <w:marBottom w:val="0"/>
              <w:divBdr>
                <w:top w:val="none" w:sz="0" w:space="0" w:color="auto"/>
                <w:left w:val="none" w:sz="0" w:space="0" w:color="auto"/>
                <w:bottom w:val="none" w:sz="0" w:space="0" w:color="auto"/>
                <w:right w:val="none" w:sz="0" w:space="0" w:color="auto"/>
              </w:divBdr>
              <w:divsChild>
                <w:div w:id="727460380">
                  <w:marLeft w:val="0"/>
                  <w:marRight w:val="0"/>
                  <w:marTop w:val="0"/>
                  <w:marBottom w:val="0"/>
                  <w:divBdr>
                    <w:top w:val="none" w:sz="0" w:space="0" w:color="auto"/>
                    <w:left w:val="none" w:sz="0" w:space="0" w:color="auto"/>
                    <w:bottom w:val="none" w:sz="0" w:space="0" w:color="auto"/>
                    <w:right w:val="none" w:sz="0" w:space="0" w:color="auto"/>
                  </w:divBdr>
                  <w:divsChild>
                    <w:div w:id="1206022940">
                      <w:marLeft w:val="0"/>
                      <w:marRight w:val="0"/>
                      <w:marTop w:val="0"/>
                      <w:marBottom w:val="0"/>
                      <w:divBdr>
                        <w:top w:val="none" w:sz="0" w:space="0" w:color="auto"/>
                        <w:left w:val="none" w:sz="0" w:space="0" w:color="auto"/>
                        <w:bottom w:val="none" w:sz="0" w:space="0" w:color="auto"/>
                        <w:right w:val="none" w:sz="0" w:space="0" w:color="auto"/>
                      </w:divBdr>
                      <w:divsChild>
                        <w:div w:id="1977372426">
                          <w:marLeft w:val="0"/>
                          <w:marRight w:val="0"/>
                          <w:marTop w:val="0"/>
                          <w:marBottom w:val="0"/>
                          <w:divBdr>
                            <w:top w:val="none" w:sz="0" w:space="0" w:color="auto"/>
                            <w:left w:val="none" w:sz="0" w:space="0" w:color="auto"/>
                            <w:bottom w:val="none" w:sz="0" w:space="0" w:color="auto"/>
                            <w:right w:val="none" w:sz="0" w:space="0" w:color="auto"/>
                          </w:divBdr>
                          <w:divsChild>
                            <w:div w:id="375472976">
                              <w:marLeft w:val="0"/>
                              <w:marRight w:val="0"/>
                              <w:marTop w:val="0"/>
                              <w:marBottom w:val="0"/>
                              <w:divBdr>
                                <w:top w:val="none" w:sz="0" w:space="0" w:color="auto"/>
                                <w:left w:val="none" w:sz="0" w:space="0" w:color="auto"/>
                                <w:bottom w:val="none" w:sz="0" w:space="0" w:color="auto"/>
                                <w:right w:val="none" w:sz="0" w:space="0" w:color="auto"/>
                              </w:divBdr>
                              <w:divsChild>
                                <w:div w:id="635961681">
                                  <w:marLeft w:val="0"/>
                                  <w:marRight w:val="0"/>
                                  <w:marTop w:val="0"/>
                                  <w:marBottom w:val="0"/>
                                  <w:divBdr>
                                    <w:top w:val="none" w:sz="0" w:space="0" w:color="auto"/>
                                    <w:left w:val="none" w:sz="0" w:space="0" w:color="auto"/>
                                    <w:bottom w:val="none" w:sz="0" w:space="0" w:color="auto"/>
                                    <w:right w:val="none" w:sz="0" w:space="0" w:color="auto"/>
                                  </w:divBdr>
                                  <w:divsChild>
                                    <w:div w:id="913125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68715608">
      <w:bodyDiv w:val="1"/>
      <w:marLeft w:val="0"/>
      <w:marRight w:val="0"/>
      <w:marTop w:val="0"/>
      <w:marBottom w:val="0"/>
      <w:divBdr>
        <w:top w:val="none" w:sz="0" w:space="0" w:color="auto"/>
        <w:left w:val="none" w:sz="0" w:space="0" w:color="auto"/>
        <w:bottom w:val="none" w:sz="0" w:space="0" w:color="auto"/>
        <w:right w:val="none" w:sz="0" w:space="0" w:color="auto"/>
      </w:divBdr>
    </w:div>
    <w:div w:id="269245678">
      <w:bodyDiv w:val="1"/>
      <w:marLeft w:val="0"/>
      <w:marRight w:val="0"/>
      <w:marTop w:val="0"/>
      <w:marBottom w:val="0"/>
      <w:divBdr>
        <w:top w:val="none" w:sz="0" w:space="0" w:color="auto"/>
        <w:left w:val="none" w:sz="0" w:space="0" w:color="auto"/>
        <w:bottom w:val="none" w:sz="0" w:space="0" w:color="auto"/>
        <w:right w:val="none" w:sz="0" w:space="0" w:color="auto"/>
      </w:divBdr>
      <w:divsChild>
        <w:div w:id="33387935">
          <w:marLeft w:val="0"/>
          <w:marRight w:val="0"/>
          <w:marTop w:val="0"/>
          <w:marBottom w:val="0"/>
          <w:divBdr>
            <w:top w:val="none" w:sz="0" w:space="0" w:color="auto"/>
            <w:left w:val="none" w:sz="0" w:space="0" w:color="auto"/>
            <w:bottom w:val="none" w:sz="0" w:space="0" w:color="auto"/>
            <w:right w:val="none" w:sz="0" w:space="0" w:color="auto"/>
          </w:divBdr>
          <w:divsChild>
            <w:div w:id="895778751">
              <w:marLeft w:val="0"/>
              <w:marRight w:val="0"/>
              <w:marTop w:val="0"/>
              <w:marBottom w:val="0"/>
              <w:divBdr>
                <w:top w:val="none" w:sz="0" w:space="0" w:color="auto"/>
                <w:left w:val="none" w:sz="0" w:space="0" w:color="auto"/>
                <w:bottom w:val="none" w:sz="0" w:space="0" w:color="auto"/>
                <w:right w:val="none" w:sz="0" w:space="0" w:color="auto"/>
              </w:divBdr>
              <w:divsChild>
                <w:div w:id="1593395934">
                  <w:marLeft w:val="0"/>
                  <w:marRight w:val="0"/>
                  <w:marTop w:val="0"/>
                  <w:marBottom w:val="0"/>
                  <w:divBdr>
                    <w:top w:val="none" w:sz="0" w:space="0" w:color="auto"/>
                    <w:left w:val="none" w:sz="0" w:space="0" w:color="auto"/>
                    <w:bottom w:val="none" w:sz="0" w:space="0" w:color="auto"/>
                    <w:right w:val="none" w:sz="0" w:space="0" w:color="auto"/>
                  </w:divBdr>
                  <w:divsChild>
                    <w:div w:id="842279818">
                      <w:marLeft w:val="0"/>
                      <w:marRight w:val="0"/>
                      <w:marTop w:val="0"/>
                      <w:marBottom w:val="0"/>
                      <w:divBdr>
                        <w:top w:val="none" w:sz="0" w:space="0" w:color="auto"/>
                        <w:left w:val="none" w:sz="0" w:space="0" w:color="auto"/>
                        <w:bottom w:val="none" w:sz="0" w:space="0" w:color="auto"/>
                        <w:right w:val="none" w:sz="0" w:space="0" w:color="auto"/>
                      </w:divBdr>
                      <w:divsChild>
                        <w:div w:id="426776048">
                          <w:marLeft w:val="0"/>
                          <w:marRight w:val="0"/>
                          <w:marTop w:val="0"/>
                          <w:marBottom w:val="0"/>
                          <w:divBdr>
                            <w:top w:val="none" w:sz="0" w:space="0" w:color="auto"/>
                            <w:left w:val="none" w:sz="0" w:space="0" w:color="auto"/>
                            <w:bottom w:val="none" w:sz="0" w:space="0" w:color="auto"/>
                            <w:right w:val="none" w:sz="0" w:space="0" w:color="auto"/>
                          </w:divBdr>
                          <w:divsChild>
                            <w:div w:id="92870995">
                              <w:marLeft w:val="0"/>
                              <w:marRight w:val="0"/>
                              <w:marTop w:val="0"/>
                              <w:marBottom w:val="0"/>
                              <w:divBdr>
                                <w:top w:val="none" w:sz="0" w:space="0" w:color="auto"/>
                                <w:left w:val="none" w:sz="0" w:space="0" w:color="auto"/>
                                <w:bottom w:val="none" w:sz="0" w:space="0" w:color="auto"/>
                                <w:right w:val="none" w:sz="0" w:space="0" w:color="auto"/>
                              </w:divBdr>
                              <w:divsChild>
                                <w:div w:id="2092041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76761018">
      <w:bodyDiv w:val="1"/>
      <w:marLeft w:val="0"/>
      <w:marRight w:val="0"/>
      <w:marTop w:val="0"/>
      <w:marBottom w:val="0"/>
      <w:divBdr>
        <w:top w:val="none" w:sz="0" w:space="0" w:color="auto"/>
        <w:left w:val="none" w:sz="0" w:space="0" w:color="auto"/>
        <w:bottom w:val="none" w:sz="0" w:space="0" w:color="auto"/>
        <w:right w:val="none" w:sz="0" w:space="0" w:color="auto"/>
      </w:divBdr>
      <w:divsChild>
        <w:div w:id="1623534702">
          <w:marLeft w:val="0"/>
          <w:marRight w:val="0"/>
          <w:marTop w:val="0"/>
          <w:marBottom w:val="0"/>
          <w:divBdr>
            <w:top w:val="none" w:sz="0" w:space="0" w:color="auto"/>
            <w:left w:val="none" w:sz="0" w:space="0" w:color="auto"/>
            <w:bottom w:val="none" w:sz="0" w:space="0" w:color="auto"/>
            <w:right w:val="none" w:sz="0" w:space="0" w:color="auto"/>
          </w:divBdr>
          <w:divsChild>
            <w:div w:id="1980260811">
              <w:marLeft w:val="0"/>
              <w:marRight w:val="0"/>
              <w:marTop w:val="0"/>
              <w:marBottom w:val="0"/>
              <w:divBdr>
                <w:top w:val="none" w:sz="0" w:space="0" w:color="auto"/>
                <w:left w:val="none" w:sz="0" w:space="0" w:color="auto"/>
                <w:bottom w:val="none" w:sz="0" w:space="0" w:color="auto"/>
                <w:right w:val="none" w:sz="0" w:space="0" w:color="auto"/>
              </w:divBdr>
              <w:divsChild>
                <w:div w:id="1501655531">
                  <w:marLeft w:val="0"/>
                  <w:marRight w:val="0"/>
                  <w:marTop w:val="0"/>
                  <w:marBottom w:val="0"/>
                  <w:divBdr>
                    <w:top w:val="none" w:sz="0" w:space="0" w:color="auto"/>
                    <w:left w:val="none" w:sz="0" w:space="0" w:color="auto"/>
                    <w:bottom w:val="none" w:sz="0" w:space="0" w:color="auto"/>
                    <w:right w:val="none" w:sz="0" w:space="0" w:color="auto"/>
                  </w:divBdr>
                  <w:divsChild>
                    <w:div w:id="184488773">
                      <w:marLeft w:val="0"/>
                      <w:marRight w:val="0"/>
                      <w:marTop w:val="0"/>
                      <w:marBottom w:val="0"/>
                      <w:divBdr>
                        <w:top w:val="none" w:sz="0" w:space="0" w:color="auto"/>
                        <w:left w:val="none" w:sz="0" w:space="0" w:color="auto"/>
                        <w:bottom w:val="none" w:sz="0" w:space="0" w:color="auto"/>
                        <w:right w:val="none" w:sz="0" w:space="0" w:color="auto"/>
                      </w:divBdr>
                      <w:divsChild>
                        <w:div w:id="1422331335">
                          <w:marLeft w:val="0"/>
                          <w:marRight w:val="0"/>
                          <w:marTop w:val="0"/>
                          <w:marBottom w:val="0"/>
                          <w:divBdr>
                            <w:top w:val="none" w:sz="0" w:space="0" w:color="auto"/>
                            <w:left w:val="none" w:sz="0" w:space="0" w:color="auto"/>
                            <w:bottom w:val="none" w:sz="0" w:space="0" w:color="auto"/>
                            <w:right w:val="none" w:sz="0" w:space="0" w:color="auto"/>
                          </w:divBdr>
                          <w:divsChild>
                            <w:div w:id="31927621">
                              <w:marLeft w:val="0"/>
                              <w:marRight w:val="0"/>
                              <w:marTop w:val="0"/>
                              <w:marBottom w:val="0"/>
                              <w:divBdr>
                                <w:top w:val="none" w:sz="0" w:space="0" w:color="auto"/>
                                <w:left w:val="none" w:sz="0" w:space="0" w:color="auto"/>
                                <w:bottom w:val="none" w:sz="0" w:space="0" w:color="auto"/>
                                <w:right w:val="none" w:sz="0" w:space="0" w:color="auto"/>
                              </w:divBdr>
                              <w:divsChild>
                                <w:div w:id="2020039927">
                                  <w:marLeft w:val="0"/>
                                  <w:marRight w:val="0"/>
                                  <w:marTop w:val="0"/>
                                  <w:marBottom w:val="0"/>
                                  <w:divBdr>
                                    <w:top w:val="none" w:sz="0" w:space="0" w:color="auto"/>
                                    <w:left w:val="none" w:sz="0" w:space="0" w:color="auto"/>
                                    <w:bottom w:val="none" w:sz="0" w:space="0" w:color="auto"/>
                                    <w:right w:val="none" w:sz="0" w:space="0" w:color="auto"/>
                                  </w:divBdr>
                                  <w:divsChild>
                                    <w:div w:id="2088577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92951062">
      <w:bodyDiv w:val="1"/>
      <w:marLeft w:val="0"/>
      <w:marRight w:val="0"/>
      <w:marTop w:val="0"/>
      <w:marBottom w:val="0"/>
      <w:divBdr>
        <w:top w:val="none" w:sz="0" w:space="0" w:color="auto"/>
        <w:left w:val="none" w:sz="0" w:space="0" w:color="auto"/>
        <w:bottom w:val="none" w:sz="0" w:space="0" w:color="auto"/>
        <w:right w:val="none" w:sz="0" w:space="0" w:color="auto"/>
      </w:divBdr>
      <w:divsChild>
        <w:div w:id="1015767364">
          <w:marLeft w:val="0"/>
          <w:marRight w:val="0"/>
          <w:marTop w:val="0"/>
          <w:marBottom w:val="0"/>
          <w:divBdr>
            <w:top w:val="none" w:sz="0" w:space="0" w:color="auto"/>
            <w:left w:val="none" w:sz="0" w:space="0" w:color="auto"/>
            <w:bottom w:val="none" w:sz="0" w:space="0" w:color="auto"/>
            <w:right w:val="none" w:sz="0" w:space="0" w:color="auto"/>
          </w:divBdr>
          <w:divsChild>
            <w:div w:id="180824632">
              <w:marLeft w:val="0"/>
              <w:marRight w:val="0"/>
              <w:marTop w:val="0"/>
              <w:marBottom w:val="0"/>
              <w:divBdr>
                <w:top w:val="none" w:sz="0" w:space="0" w:color="auto"/>
                <w:left w:val="none" w:sz="0" w:space="0" w:color="auto"/>
                <w:bottom w:val="none" w:sz="0" w:space="0" w:color="auto"/>
                <w:right w:val="none" w:sz="0" w:space="0" w:color="auto"/>
              </w:divBdr>
              <w:divsChild>
                <w:div w:id="190608175">
                  <w:marLeft w:val="0"/>
                  <w:marRight w:val="0"/>
                  <w:marTop w:val="0"/>
                  <w:marBottom w:val="0"/>
                  <w:divBdr>
                    <w:top w:val="none" w:sz="0" w:space="0" w:color="auto"/>
                    <w:left w:val="none" w:sz="0" w:space="0" w:color="auto"/>
                    <w:bottom w:val="none" w:sz="0" w:space="0" w:color="auto"/>
                    <w:right w:val="none" w:sz="0" w:space="0" w:color="auto"/>
                  </w:divBdr>
                  <w:divsChild>
                    <w:div w:id="686710107">
                      <w:marLeft w:val="0"/>
                      <w:marRight w:val="0"/>
                      <w:marTop w:val="0"/>
                      <w:marBottom w:val="0"/>
                      <w:divBdr>
                        <w:top w:val="none" w:sz="0" w:space="0" w:color="auto"/>
                        <w:left w:val="none" w:sz="0" w:space="0" w:color="auto"/>
                        <w:bottom w:val="none" w:sz="0" w:space="0" w:color="auto"/>
                        <w:right w:val="none" w:sz="0" w:space="0" w:color="auto"/>
                      </w:divBdr>
                      <w:divsChild>
                        <w:div w:id="1839997682">
                          <w:marLeft w:val="0"/>
                          <w:marRight w:val="0"/>
                          <w:marTop w:val="0"/>
                          <w:marBottom w:val="0"/>
                          <w:divBdr>
                            <w:top w:val="none" w:sz="0" w:space="0" w:color="auto"/>
                            <w:left w:val="none" w:sz="0" w:space="0" w:color="auto"/>
                            <w:bottom w:val="none" w:sz="0" w:space="0" w:color="auto"/>
                            <w:right w:val="none" w:sz="0" w:space="0" w:color="auto"/>
                          </w:divBdr>
                          <w:divsChild>
                            <w:div w:id="365982137">
                              <w:marLeft w:val="0"/>
                              <w:marRight w:val="0"/>
                              <w:marTop w:val="0"/>
                              <w:marBottom w:val="0"/>
                              <w:divBdr>
                                <w:top w:val="none" w:sz="0" w:space="0" w:color="auto"/>
                                <w:left w:val="none" w:sz="0" w:space="0" w:color="auto"/>
                                <w:bottom w:val="none" w:sz="0" w:space="0" w:color="auto"/>
                                <w:right w:val="none" w:sz="0" w:space="0" w:color="auto"/>
                              </w:divBdr>
                              <w:divsChild>
                                <w:div w:id="2119641245">
                                  <w:marLeft w:val="0"/>
                                  <w:marRight w:val="0"/>
                                  <w:marTop w:val="0"/>
                                  <w:marBottom w:val="0"/>
                                  <w:divBdr>
                                    <w:top w:val="none" w:sz="0" w:space="0" w:color="auto"/>
                                    <w:left w:val="none" w:sz="0" w:space="0" w:color="auto"/>
                                    <w:bottom w:val="none" w:sz="0" w:space="0" w:color="auto"/>
                                    <w:right w:val="none" w:sz="0" w:space="0" w:color="auto"/>
                                  </w:divBdr>
                                  <w:divsChild>
                                    <w:div w:id="820923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14796235">
      <w:bodyDiv w:val="1"/>
      <w:marLeft w:val="0"/>
      <w:marRight w:val="0"/>
      <w:marTop w:val="0"/>
      <w:marBottom w:val="0"/>
      <w:divBdr>
        <w:top w:val="none" w:sz="0" w:space="0" w:color="auto"/>
        <w:left w:val="none" w:sz="0" w:space="0" w:color="auto"/>
        <w:bottom w:val="none" w:sz="0" w:space="0" w:color="auto"/>
        <w:right w:val="none" w:sz="0" w:space="0" w:color="auto"/>
      </w:divBdr>
      <w:divsChild>
        <w:div w:id="396829078">
          <w:marLeft w:val="0"/>
          <w:marRight w:val="0"/>
          <w:marTop w:val="0"/>
          <w:marBottom w:val="0"/>
          <w:divBdr>
            <w:top w:val="none" w:sz="0" w:space="0" w:color="auto"/>
            <w:left w:val="none" w:sz="0" w:space="0" w:color="auto"/>
            <w:bottom w:val="none" w:sz="0" w:space="0" w:color="auto"/>
            <w:right w:val="none" w:sz="0" w:space="0" w:color="auto"/>
          </w:divBdr>
          <w:divsChild>
            <w:div w:id="835997061">
              <w:marLeft w:val="0"/>
              <w:marRight w:val="0"/>
              <w:marTop w:val="0"/>
              <w:marBottom w:val="0"/>
              <w:divBdr>
                <w:top w:val="none" w:sz="0" w:space="0" w:color="auto"/>
                <w:left w:val="none" w:sz="0" w:space="0" w:color="auto"/>
                <w:bottom w:val="none" w:sz="0" w:space="0" w:color="auto"/>
                <w:right w:val="none" w:sz="0" w:space="0" w:color="auto"/>
              </w:divBdr>
              <w:divsChild>
                <w:div w:id="92871399">
                  <w:marLeft w:val="0"/>
                  <w:marRight w:val="0"/>
                  <w:marTop w:val="0"/>
                  <w:marBottom w:val="0"/>
                  <w:divBdr>
                    <w:top w:val="none" w:sz="0" w:space="0" w:color="auto"/>
                    <w:left w:val="none" w:sz="0" w:space="0" w:color="auto"/>
                    <w:bottom w:val="none" w:sz="0" w:space="0" w:color="auto"/>
                    <w:right w:val="none" w:sz="0" w:space="0" w:color="auto"/>
                  </w:divBdr>
                  <w:divsChild>
                    <w:div w:id="966547529">
                      <w:marLeft w:val="0"/>
                      <w:marRight w:val="0"/>
                      <w:marTop w:val="0"/>
                      <w:marBottom w:val="0"/>
                      <w:divBdr>
                        <w:top w:val="none" w:sz="0" w:space="0" w:color="auto"/>
                        <w:left w:val="none" w:sz="0" w:space="0" w:color="auto"/>
                        <w:bottom w:val="none" w:sz="0" w:space="0" w:color="auto"/>
                        <w:right w:val="none" w:sz="0" w:space="0" w:color="auto"/>
                      </w:divBdr>
                      <w:divsChild>
                        <w:div w:id="1604000097">
                          <w:marLeft w:val="0"/>
                          <w:marRight w:val="0"/>
                          <w:marTop w:val="0"/>
                          <w:marBottom w:val="0"/>
                          <w:divBdr>
                            <w:top w:val="none" w:sz="0" w:space="0" w:color="auto"/>
                            <w:left w:val="none" w:sz="0" w:space="0" w:color="auto"/>
                            <w:bottom w:val="none" w:sz="0" w:space="0" w:color="auto"/>
                            <w:right w:val="none" w:sz="0" w:space="0" w:color="auto"/>
                          </w:divBdr>
                          <w:divsChild>
                            <w:div w:id="802038178">
                              <w:marLeft w:val="0"/>
                              <w:marRight w:val="0"/>
                              <w:marTop w:val="0"/>
                              <w:marBottom w:val="0"/>
                              <w:divBdr>
                                <w:top w:val="none" w:sz="0" w:space="0" w:color="auto"/>
                                <w:left w:val="none" w:sz="0" w:space="0" w:color="auto"/>
                                <w:bottom w:val="none" w:sz="0" w:space="0" w:color="auto"/>
                                <w:right w:val="none" w:sz="0" w:space="0" w:color="auto"/>
                              </w:divBdr>
                              <w:divsChild>
                                <w:div w:id="1944654991">
                                  <w:marLeft w:val="0"/>
                                  <w:marRight w:val="0"/>
                                  <w:marTop w:val="0"/>
                                  <w:marBottom w:val="0"/>
                                  <w:divBdr>
                                    <w:top w:val="none" w:sz="0" w:space="0" w:color="auto"/>
                                    <w:left w:val="none" w:sz="0" w:space="0" w:color="auto"/>
                                    <w:bottom w:val="none" w:sz="0" w:space="0" w:color="auto"/>
                                    <w:right w:val="none" w:sz="0" w:space="0" w:color="auto"/>
                                  </w:divBdr>
                                  <w:divsChild>
                                    <w:div w:id="223881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43632094">
      <w:bodyDiv w:val="1"/>
      <w:marLeft w:val="0"/>
      <w:marRight w:val="0"/>
      <w:marTop w:val="0"/>
      <w:marBottom w:val="0"/>
      <w:divBdr>
        <w:top w:val="none" w:sz="0" w:space="0" w:color="auto"/>
        <w:left w:val="none" w:sz="0" w:space="0" w:color="auto"/>
        <w:bottom w:val="none" w:sz="0" w:space="0" w:color="auto"/>
        <w:right w:val="none" w:sz="0" w:space="0" w:color="auto"/>
      </w:divBdr>
    </w:div>
    <w:div w:id="445737064">
      <w:bodyDiv w:val="1"/>
      <w:marLeft w:val="0"/>
      <w:marRight w:val="0"/>
      <w:marTop w:val="0"/>
      <w:marBottom w:val="0"/>
      <w:divBdr>
        <w:top w:val="none" w:sz="0" w:space="0" w:color="auto"/>
        <w:left w:val="none" w:sz="0" w:space="0" w:color="auto"/>
        <w:bottom w:val="none" w:sz="0" w:space="0" w:color="auto"/>
        <w:right w:val="none" w:sz="0" w:space="0" w:color="auto"/>
      </w:divBdr>
    </w:div>
    <w:div w:id="463812544">
      <w:bodyDiv w:val="1"/>
      <w:marLeft w:val="0"/>
      <w:marRight w:val="0"/>
      <w:marTop w:val="0"/>
      <w:marBottom w:val="0"/>
      <w:divBdr>
        <w:top w:val="none" w:sz="0" w:space="0" w:color="auto"/>
        <w:left w:val="none" w:sz="0" w:space="0" w:color="auto"/>
        <w:bottom w:val="none" w:sz="0" w:space="0" w:color="auto"/>
        <w:right w:val="none" w:sz="0" w:space="0" w:color="auto"/>
      </w:divBdr>
      <w:divsChild>
        <w:div w:id="535242946">
          <w:marLeft w:val="0"/>
          <w:marRight w:val="0"/>
          <w:marTop w:val="0"/>
          <w:marBottom w:val="0"/>
          <w:divBdr>
            <w:top w:val="none" w:sz="0" w:space="0" w:color="auto"/>
            <w:left w:val="none" w:sz="0" w:space="0" w:color="auto"/>
            <w:bottom w:val="none" w:sz="0" w:space="0" w:color="auto"/>
            <w:right w:val="none" w:sz="0" w:space="0" w:color="auto"/>
          </w:divBdr>
          <w:divsChild>
            <w:div w:id="378356485">
              <w:marLeft w:val="0"/>
              <w:marRight w:val="0"/>
              <w:marTop w:val="0"/>
              <w:marBottom w:val="0"/>
              <w:divBdr>
                <w:top w:val="none" w:sz="0" w:space="0" w:color="auto"/>
                <w:left w:val="none" w:sz="0" w:space="0" w:color="auto"/>
                <w:bottom w:val="none" w:sz="0" w:space="0" w:color="auto"/>
                <w:right w:val="none" w:sz="0" w:space="0" w:color="auto"/>
              </w:divBdr>
              <w:divsChild>
                <w:div w:id="1140539727">
                  <w:marLeft w:val="0"/>
                  <w:marRight w:val="0"/>
                  <w:marTop w:val="0"/>
                  <w:marBottom w:val="0"/>
                  <w:divBdr>
                    <w:top w:val="none" w:sz="0" w:space="0" w:color="auto"/>
                    <w:left w:val="none" w:sz="0" w:space="0" w:color="auto"/>
                    <w:bottom w:val="none" w:sz="0" w:space="0" w:color="auto"/>
                    <w:right w:val="none" w:sz="0" w:space="0" w:color="auto"/>
                  </w:divBdr>
                  <w:divsChild>
                    <w:div w:id="1377586196">
                      <w:marLeft w:val="0"/>
                      <w:marRight w:val="0"/>
                      <w:marTop w:val="0"/>
                      <w:marBottom w:val="0"/>
                      <w:divBdr>
                        <w:top w:val="none" w:sz="0" w:space="0" w:color="auto"/>
                        <w:left w:val="none" w:sz="0" w:space="0" w:color="auto"/>
                        <w:bottom w:val="none" w:sz="0" w:space="0" w:color="auto"/>
                        <w:right w:val="none" w:sz="0" w:space="0" w:color="auto"/>
                      </w:divBdr>
                      <w:divsChild>
                        <w:div w:id="224335015">
                          <w:marLeft w:val="0"/>
                          <w:marRight w:val="0"/>
                          <w:marTop w:val="0"/>
                          <w:marBottom w:val="0"/>
                          <w:divBdr>
                            <w:top w:val="none" w:sz="0" w:space="0" w:color="auto"/>
                            <w:left w:val="none" w:sz="0" w:space="0" w:color="auto"/>
                            <w:bottom w:val="none" w:sz="0" w:space="0" w:color="auto"/>
                            <w:right w:val="none" w:sz="0" w:space="0" w:color="auto"/>
                          </w:divBdr>
                          <w:divsChild>
                            <w:div w:id="58603948">
                              <w:marLeft w:val="0"/>
                              <w:marRight w:val="0"/>
                              <w:marTop w:val="0"/>
                              <w:marBottom w:val="0"/>
                              <w:divBdr>
                                <w:top w:val="none" w:sz="0" w:space="0" w:color="auto"/>
                                <w:left w:val="none" w:sz="0" w:space="0" w:color="auto"/>
                                <w:bottom w:val="none" w:sz="0" w:space="0" w:color="auto"/>
                                <w:right w:val="none" w:sz="0" w:space="0" w:color="auto"/>
                              </w:divBdr>
                              <w:divsChild>
                                <w:div w:id="1370298049">
                                  <w:marLeft w:val="0"/>
                                  <w:marRight w:val="0"/>
                                  <w:marTop w:val="0"/>
                                  <w:marBottom w:val="0"/>
                                  <w:divBdr>
                                    <w:top w:val="none" w:sz="0" w:space="0" w:color="auto"/>
                                    <w:left w:val="none" w:sz="0" w:space="0" w:color="auto"/>
                                    <w:bottom w:val="none" w:sz="0" w:space="0" w:color="auto"/>
                                    <w:right w:val="none" w:sz="0" w:space="0" w:color="auto"/>
                                  </w:divBdr>
                                  <w:divsChild>
                                    <w:div w:id="1348826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84662607">
      <w:bodyDiv w:val="1"/>
      <w:marLeft w:val="0"/>
      <w:marRight w:val="0"/>
      <w:marTop w:val="0"/>
      <w:marBottom w:val="0"/>
      <w:divBdr>
        <w:top w:val="none" w:sz="0" w:space="0" w:color="auto"/>
        <w:left w:val="none" w:sz="0" w:space="0" w:color="auto"/>
        <w:bottom w:val="none" w:sz="0" w:space="0" w:color="auto"/>
        <w:right w:val="none" w:sz="0" w:space="0" w:color="auto"/>
      </w:divBdr>
    </w:div>
    <w:div w:id="552237442">
      <w:bodyDiv w:val="1"/>
      <w:marLeft w:val="0"/>
      <w:marRight w:val="0"/>
      <w:marTop w:val="0"/>
      <w:marBottom w:val="0"/>
      <w:divBdr>
        <w:top w:val="none" w:sz="0" w:space="0" w:color="auto"/>
        <w:left w:val="none" w:sz="0" w:space="0" w:color="auto"/>
        <w:bottom w:val="none" w:sz="0" w:space="0" w:color="auto"/>
        <w:right w:val="none" w:sz="0" w:space="0" w:color="auto"/>
      </w:divBdr>
      <w:divsChild>
        <w:div w:id="1423068596">
          <w:marLeft w:val="0"/>
          <w:marRight w:val="0"/>
          <w:marTop w:val="0"/>
          <w:marBottom w:val="0"/>
          <w:divBdr>
            <w:top w:val="none" w:sz="0" w:space="0" w:color="auto"/>
            <w:left w:val="none" w:sz="0" w:space="0" w:color="auto"/>
            <w:bottom w:val="none" w:sz="0" w:space="0" w:color="auto"/>
            <w:right w:val="none" w:sz="0" w:space="0" w:color="auto"/>
          </w:divBdr>
          <w:divsChild>
            <w:div w:id="1961498184">
              <w:marLeft w:val="0"/>
              <w:marRight w:val="0"/>
              <w:marTop w:val="0"/>
              <w:marBottom w:val="0"/>
              <w:divBdr>
                <w:top w:val="none" w:sz="0" w:space="0" w:color="auto"/>
                <w:left w:val="none" w:sz="0" w:space="0" w:color="auto"/>
                <w:bottom w:val="none" w:sz="0" w:space="0" w:color="auto"/>
                <w:right w:val="none" w:sz="0" w:space="0" w:color="auto"/>
              </w:divBdr>
              <w:divsChild>
                <w:div w:id="1527135329">
                  <w:marLeft w:val="0"/>
                  <w:marRight w:val="0"/>
                  <w:marTop w:val="0"/>
                  <w:marBottom w:val="0"/>
                  <w:divBdr>
                    <w:top w:val="none" w:sz="0" w:space="0" w:color="auto"/>
                    <w:left w:val="none" w:sz="0" w:space="0" w:color="auto"/>
                    <w:bottom w:val="none" w:sz="0" w:space="0" w:color="auto"/>
                    <w:right w:val="none" w:sz="0" w:space="0" w:color="auto"/>
                  </w:divBdr>
                  <w:divsChild>
                    <w:div w:id="2031956431">
                      <w:marLeft w:val="0"/>
                      <w:marRight w:val="0"/>
                      <w:marTop w:val="0"/>
                      <w:marBottom w:val="0"/>
                      <w:divBdr>
                        <w:top w:val="none" w:sz="0" w:space="0" w:color="auto"/>
                        <w:left w:val="none" w:sz="0" w:space="0" w:color="auto"/>
                        <w:bottom w:val="none" w:sz="0" w:space="0" w:color="auto"/>
                        <w:right w:val="none" w:sz="0" w:space="0" w:color="auto"/>
                      </w:divBdr>
                      <w:divsChild>
                        <w:div w:id="1749882254">
                          <w:marLeft w:val="0"/>
                          <w:marRight w:val="0"/>
                          <w:marTop w:val="0"/>
                          <w:marBottom w:val="0"/>
                          <w:divBdr>
                            <w:top w:val="none" w:sz="0" w:space="0" w:color="auto"/>
                            <w:left w:val="none" w:sz="0" w:space="0" w:color="auto"/>
                            <w:bottom w:val="none" w:sz="0" w:space="0" w:color="auto"/>
                            <w:right w:val="none" w:sz="0" w:space="0" w:color="auto"/>
                          </w:divBdr>
                          <w:divsChild>
                            <w:div w:id="1126971582">
                              <w:marLeft w:val="0"/>
                              <w:marRight w:val="0"/>
                              <w:marTop w:val="0"/>
                              <w:marBottom w:val="0"/>
                              <w:divBdr>
                                <w:top w:val="none" w:sz="0" w:space="0" w:color="auto"/>
                                <w:left w:val="none" w:sz="0" w:space="0" w:color="auto"/>
                                <w:bottom w:val="none" w:sz="0" w:space="0" w:color="auto"/>
                                <w:right w:val="none" w:sz="0" w:space="0" w:color="auto"/>
                              </w:divBdr>
                              <w:divsChild>
                                <w:div w:id="626543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696740411">
      <w:bodyDiv w:val="1"/>
      <w:marLeft w:val="0"/>
      <w:marRight w:val="0"/>
      <w:marTop w:val="0"/>
      <w:marBottom w:val="0"/>
      <w:divBdr>
        <w:top w:val="none" w:sz="0" w:space="0" w:color="auto"/>
        <w:left w:val="none" w:sz="0" w:space="0" w:color="auto"/>
        <w:bottom w:val="none" w:sz="0" w:space="0" w:color="auto"/>
        <w:right w:val="none" w:sz="0" w:space="0" w:color="auto"/>
      </w:divBdr>
    </w:div>
    <w:div w:id="777531960">
      <w:bodyDiv w:val="1"/>
      <w:marLeft w:val="0"/>
      <w:marRight w:val="0"/>
      <w:marTop w:val="0"/>
      <w:marBottom w:val="0"/>
      <w:divBdr>
        <w:top w:val="none" w:sz="0" w:space="0" w:color="auto"/>
        <w:left w:val="none" w:sz="0" w:space="0" w:color="auto"/>
        <w:bottom w:val="none" w:sz="0" w:space="0" w:color="auto"/>
        <w:right w:val="none" w:sz="0" w:space="0" w:color="auto"/>
      </w:divBdr>
      <w:divsChild>
        <w:div w:id="2023049299">
          <w:marLeft w:val="0"/>
          <w:marRight w:val="0"/>
          <w:marTop w:val="0"/>
          <w:marBottom w:val="0"/>
          <w:divBdr>
            <w:top w:val="none" w:sz="0" w:space="0" w:color="auto"/>
            <w:left w:val="none" w:sz="0" w:space="0" w:color="auto"/>
            <w:bottom w:val="none" w:sz="0" w:space="0" w:color="auto"/>
            <w:right w:val="none" w:sz="0" w:space="0" w:color="auto"/>
          </w:divBdr>
          <w:divsChild>
            <w:div w:id="1728649561">
              <w:marLeft w:val="0"/>
              <w:marRight w:val="0"/>
              <w:marTop w:val="0"/>
              <w:marBottom w:val="0"/>
              <w:divBdr>
                <w:top w:val="none" w:sz="0" w:space="0" w:color="auto"/>
                <w:left w:val="none" w:sz="0" w:space="0" w:color="auto"/>
                <w:bottom w:val="none" w:sz="0" w:space="0" w:color="auto"/>
                <w:right w:val="none" w:sz="0" w:space="0" w:color="auto"/>
              </w:divBdr>
              <w:divsChild>
                <w:div w:id="2068988021">
                  <w:marLeft w:val="0"/>
                  <w:marRight w:val="0"/>
                  <w:marTop w:val="0"/>
                  <w:marBottom w:val="0"/>
                  <w:divBdr>
                    <w:top w:val="none" w:sz="0" w:space="0" w:color="auto"/>
                    <w:left w:val="none" w:sz="0" w:space="0" w:color="auto"/>
                    <w:bottom w:val="none" w:sz="0" w:space="0" w:color="auto"/>
                    <w:right w:val="none" w:sz="0" w:space="0" w:color="auto"/>
                  </w:divBdr>
                  <w:divsChild>
                    <w:div w:id="1159540195">
                      <w:marLeft w:val="0"/>
                      <w:marRight w:val="0"/>
                      <w:marTop w:val="0"/>
                      <w:marBottom w:val="0"/>
                      <w:divBdr>
                        <w:top w:val="none" w:sz="0" w:space="0" w:color="auto"/>
                        <w:left w:val="none" w:sz="0" w:space="0" w:color="auto"/>
                        <w:bottom w:val="none" w:sz="0" w:space="0" w:color="auto"/>
                        <w:right w:val="none" w:sz="0" w:space="0" w:color="auto"/>
                      </w:divBdr>
                      <w:divsChild>
                        <w:div w:id="1852059670">
                          <w:marLeft w:val="0"/>
                          <w:marRight w:val="0"/>
                          <w:marTop w:val="0"/>
                          <w:marBottom w:val="0"/>
                          <w:divBdr>
                            <w:top w:val="none" w:sz="0" w:space="0" w:color="auto"/>
                            <w:left w:val="none" w:sz="0" w:space="0" w:color="auto"/>
                            <w:bottom w:val="none" w:sz="0" w:space="0" w:color="auto"/>
                            <w:right w:val="none" w:sz="0" w:space="0" w:color="auto"/>
                          </w:divBdr>
                          <w:divsChild>
                            <w:div w:id="130363034">
                              <w:marLeft w:val="0"/>
                              <w:marRight w:val="0"/>
                              <w:marTop w:val="0"/>
                              <w:marBottom w:val="0"/>
                              <w:divBdr>
                                <w:top w:val="none" w:sz="0" w:space="0" w:color="auto"/>
                                <w:left w:val="none" w:sz="0" w:space="0" w:color="auto"/>
                                <w:bottom w:val="none" w:sz="0" w:space="0" w:color="auto"/>
                                <w:right w:val="none" w:sz="0" w:space="0" w:color="auto"/>
                              </w:divBdr>
                              <w:divsChild>
                                <w:div w:id="598296184">
                                  <w:marLeft w:val="0"/>
                                  <w:marRight w:val="0"/>
                                  <w:marTop w:val="0"/>
                                  <w:marBottom w:val="0"/>
                                  <w:divBdr>
                                    <w:top w:val="none" w:sz="0" w:space="0" w:color="auto"/>
                                    <w:left w:val="none" w:sz="0" w:space="0" w:color="auto"/>
                                    <w:bottom w:val="none" w:sz="0" w:space="0" w:color="auto"/>
                                    <w:right w:val="none" w:sz="0" w:space="0" w:color="auto"/>
                                  </w:divBdr>
                                  <w:divsChild>
                                    <w:div w:id="1984969804">
                                      <w:marLeft w:val="0"/>
                                      <w:marRight w:val="0"/>
                                      <w:marTop w:val="0"/>
                                      <w:marBottom w:val="0"/>
                                      <w:divBdr>
                                        <w:top w:val="none" w:sz="0" w:space="0" w:color="auto"/>
                                        <w:left w:val="none" w:sz="0" w:space="0" w:color="auto"/>
                                        <w:bottom w:val="none" w:sz="0" w:space="0" w:color="auto"/>
                                        <w:right w:val="none" w:sz="0" w:space="0" w:color="auto"/>
                                      </w:divBdr>
                                      <w:divsChild>
                                        <w:div w:id="1407608029">
                                          <w:marLeft w:val="0"/>
                                          <w:marRight w:val="0"/>
                                          <w:marTop w:val="0"/>
                                          <w:marBottom w:val="0"/>
                                          <w:divBdr>
                                            <w:top w:val="none" w:sz="0" w:space="0" w:color="auto"/>
                                            <w:left w:val="none" w:sz="0" w:space="0" w:color="auto"/>
                                            <w:bottom w:val="none" w:sz="0" w:space="0" w:color="auto"/>
                                            <w:right w:val="none" w:sz="0" w:space="0" w:color="auto"/>
                                          </w:divBdr>
                                        </w:div>
                                        <w:div w:id="340012205">
                                          <w:marLeft w:val="0"/>
                                          <w:marRight w:val="0"/>
                                          <w:marTop w:val="0"/>
                                          <w:marBottom w:val="0"/>
                                          <w:divBdr>
                                            <w:top w:val="none" w:sz="0" w:space="0" w:color="auto"/>
                                            <w:left w:val="none" w:sz="0" w:space="0" w:color="auto"/>
                                            <w:bottom w:val="none" w:sz="0" w:space="0" w:color="auto"/>
                                            <w:right w:val="none" w:sz="0" w:space="0" w:color="auto"/>
                                          </w:divBdr>
                                        </w:div>
                                      </w:divsChild>
                                    </w:div>
                                    <w:div w:id="1865435048">
                                      <w:marLeft w:val="0"/>
                                      <w:marRight w:val="0"/>
                                      <w:marTop w:val="0"/>
                                      <w:marBottom w:val="0"/>
                                      <w:divBdr>
                                        <w:top w:val="none" w:sz="0" w:space="0" w:color="auto"/>
                                        <w:left w:val="none" w:sz="0" w:space="0" w:color="auto"/>
                                        <w:bottom w:val="none" w:sz="0" w:space="0" w:color="auto"/>
                                        <w:right w:val="none" w:sz="0" w:space="0" w:color="auto"/>
                                      </w:divBdr>
                                      <w:divsChild>
                                        <w:div w:id="344022389">
                                          <w:marLeft w:val="0"/>
                                          <w:marRight w:val="0"/>
                                          <w:marTop w:val="0"/>
                                          <w:marBottom w:val="0"/>
                                          <w:divBdr>
                                            <w:top w:val="none" w:sz="0" w:space="0" w:color="auto"/>
                                            <w:left w:val="none" w:sz="0" w:space="0" w:color="auto"/>
                                            <w:bottom w:val="none" w:sz="0" w:space="0" w:color="auto"/>
                                            <w:right w:val="none" w:sz="0" w:space="0" w:color="auto"/>
                                          </w:divBdr>
                                        </w:div>
                                        <w:div w:id="63719492">
                                          <w:marLeft w:val="0"/>
                                          <w:marRight w:val="0"/>
                                          <w:marTop w:val="0"/>
                                          <w:marBottom w:val="0"/>
                                          <w:divBdr>
                                            <w:top w:val="none" w:sz="0" w:space="0" w:color="auto"/>
                                            <w:left w:val="none" w:sz="0" w:space="0" w:color="auto"/>
                                            <w:bottom w:val="none" w:sz="0" w:space="0" w:color="auto"/>
                                            <w:right w:val="none" w:sz="0" w:space="0" w:color="auto"/>
                                          </w:divBdr>
                                        </w:div>
                                      </w:divsChild>
                                    </w:div>
                                    <w:div w:id="2045902864">
                                      <w:marLeft w:val="0"/>
                                      <w:marRight w:val="0"/>
                                      <w:marTop w:val="0"/>
                                      <w:marBottom w:val="0"/>
                                      <w:divBdr>
                                        <w:top w:val="none" w:sz="0" w:space="0" w:color="auto"/>
                                        <w:left w:val="none" w:sz="0" w:space="0" w:color="auto"/>
                                        <w:bottom w:val="none" w:sz="0" w:space="0" w:color="auto"/>
                                        <w:right w:val="none" w:sz="0" w:space="0" w:color="auto"/>
                                      </w:divBdr>
                                      <w:divsChild>
                                        <w:div w:id="557742155">
                                          <w:marLeft w:val="0"/>
                                          <w:marRight w:val="0"/>
                                          <w:marTop w:val="0"/>
                                          <w:marBottom w:val="0"/>
                                          <w:divBdr>
                                            <w:top w:val="none" w:sz="0" w:space="0" w:color="auto"/>
                                            <w:left w:val="none" w:sz="0" w:space="0" w:color="auto"/>
                                            <w:bottom w:val="none" w:sz="0" w:space="0" w:color="auto"/>
                                            <w:right w:val="none" w:sz="0" w:space="0" w:color="auto"/>
                                          </w:divBdr>
                                        </w:div>
                                        <w:div w:id="2143111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853569244">
      <w:bodyDiv w:val="1"/>
      <w:marLeft w:val="0"/>
      <w:marRight w:val="0"/>
      <w:marTop w:val="0"/>
      <w:marBottom w:val="0"/>
      <w:divBdr>
        <w:top w:val="none" w:sz="0" w:space="0" w:color="auto"/>
        <w:left w:val="none" w:sz="0" w:space="0" w:color="auto"/>
        <w:bottom w:val="none" w:sz="0" w:space="0" w:color="auto"/>
        <w:right w:val="none" w:sz="0" w:space="0" w:color="auto"/>
      </w:divBdr>
      <w:divsChild>
        <w:div w:id="35669362">
          <w:marLeft w:val="0"/>
          <w:marRight w:val="0"/>
          <w:marTop w:val="0"/>
          <w:marBottom w:val="0"/>
          <w:divBdr>
            <w:top w:val="none" w:sz="0" w:space="0" w:color="auto"/>
            <w:left w:val="none" w:sz="0" w:space="0" w:color="auto"/>
            <w:bottom w:val="none" w:sz="0" w:space="0" w:color="auto"/>
            <w:right w:val="none" w:sz="0" w:space="0" w:color="auto"/>
          </w:divBdr>
        </w:div>
        <w:div w:id="1374698435">
          <w:marLeft w:val="0"/>
          <w:marRight w:val="0"/>
          <w:marTop w:val="0"/>
          <w:marBottom w:val="0"/>
          <w:divBdr>
            <w:top w:val="none" w:sz="0" w:space="0" w:color="auto"/>
            <w:left w:val="none" w:sz="0" w:space="0" w:color="auto"/>
            <w:bottom w:val="none" w:sz="0" w:space="0" w:color="auto"/>
            <w:right w:val="none" w:sz="0" w:space="0" w:color="auto"/>
          </w:divBdr>
        </w:div>
      </w:divsChild>
    </w:div>
    <w:div w:id="875508704">
      <w:bodyDiv w:val="1"/>
      <w:marLeft w:val="0"/>
      <w:marRight w:val="0"/>
      <w:marTop w:val="0"/>
      <w:marBottom w:val="0"/>
      <w:divBdr>
        <w:top w:val="none" w:sz="0" w:space="0" w:color="auto"/>
        <w:left w:val="none" w:sz="0" w:space="0" w:color="auto"/>
        <w:bottom w:val="none" w:sz="0" w:space="0" w:color="auto"/>
        <w:right w:val="none" w:sz="0" w:space="0" w:color="auto"/>
      </w:divBdr>
    </w:div>
    <w:div w:id="945162020">
      <w:bodyDiv w:val="1"/>
      <w:marLeft w:val="0"/>
      <w:marRight w:val="0"/>
      <w:marTop w:val="0"/>
      <w:marBottom w:val="0"/>
      <w:divBdr>
        <w:top w:val="none" w:sz="0" w:space="0" w:color="auto"/>
        <w:left w:val="none" w:sz="0" w:space="0" w:color="auto"/>
        <w:bottom w:val="none" w:sz="0" w:space="0" w:color="auto"/>
        <w:right w:val="none" w:sz="0" w:space="0" w:color="auto"/>
      </w:divBdr>
      <w:divsChild>
        <w:div w:id="2116710743">
          <w:marLeft w:val="0"/>
          <w:marRight w:val="0"/>
          <w:marTop w:val="0"/>
          <w:marBottom w:val="0"/>
          <w:divBdr>
            <w:top w:val="none" w:sz="0" w:space="0" w:color="auto"/>
            <w:left w:val="none" w:sz="0" w:space="0" w:color="auto"/>
            <w:bottom w:val="none" w:sz="0" w:space="0" w:color="auto"/>
            <w:right w:val="none" w:sz="0" w:space="0" w:color="auto"/>
          </w:divBdr>
          <w:divsChild>
            <w:div w:id="422384918">
              <w:marLeft w:val="0"/>
              <w:marRight w:val="0"/>
              <w:marTop w:val="0"/>
              <w:marBottom w:val="0"/>
              <w:divBdr>
                <w:top w:val="none" w:sz="0" w:space="0" w:color="auto"/>
                <w:left w:val="none" w:sz="0" w:space="0" w:color="auto"/>
                <w:bottom w:val="none" w:sz="0" w:space="0" w:color="auto"/>
                <w:right w:val="none" w:sz="0" w:space="0" w:color="auto"/>
              </w:divBdr>
              <w:divsChild>
                <w:div w:id="1699770863">
                  <w:marLeft w:val="0"/>
                  <w:marRight w:val="0"/>
                  <w:marTop w:val="0"/>
                  <w:marBottom w:val="0"/>
                  <w:divBdr>
                    <w:top w:val="none" w:sz="0" w:space="0" w:color="auto"/>
                    <w:left w:val="none" w:sz="0" w:space="0" w:color="auto"/>
                    <w:bottom w:val="none" w:sz="0" w:space="0" w:color="auto"/>
                    <w:right w:val="none" w:sz="0" w:space="0" w:color="auto"/>
                  </w:divBdr>
                  <w:divsChild>
                    <w:div w:id="668366832">
                      <w:marLeft w:val="0"/>
                      <w:marRight w:val="0"/>
                      <w:marTop w:val="0"/>
                      <w:marBottom w:val="0"/>
                      <w:divBdr>
                        <w:top w:val="none" w:sz="0" w:space="0" w:color="auto"/>
                        <w:left w:val="none" w:sz="0" w:space="0" w:color="auto"/>
                        <w:bottom w:val="none" w:sz="0" w:space="0" w:color="auto"/>
                        <w:right w:val="none" w:sz="0" w:space="0" w:color="auto"/>
                      </w:divBdr>
                      <w:divsChild>
                        <w:div w:id="447362106">
                          <w:marLeft w:val="0"/>
                          <w:marRight w:val="0"/>
                          <w:marTop w:val="0"/>
                          <w:marBottom w:val="0"/>
                          <w:divBdr>
                            <w:top w:val="none" w:sz="0" w:space="0" w:color="auto"/>
                            <w:left w:val="none" w:sz="0" w:space="0" w:color="auto"/>
                            <w:bottom w:val="none" w:sz="0" w:space="0" w:color="auto"/>
                            <w:right w:val="none" w:sz="0" w:space="0" w:color="auto"/>
                          </w:divBdr>
                          <w:divsChild>
                            <w:div w:id="419178306">
                              <w:marLeft w:val="0"/>
                              <w:marRight w:val="0"/>
                              <w:marTop w:val="0"/>
                              <w:marBottom w:val="0"/>
                              <w:divBdr>
                                <w:top w:val="none" w:sz="0" w:space="0" w:color="auto"/>
                                <w:left w:val="none" w:sz="0" w:space="0" w:color="auto"/>
                                <w:bottom w:val="none" w:sz="0" w:space="0" w:color="auto"/>
                                <w:right w:val="none" w:sz="0" w:space="0" w:color="auto"/>
                              </w:divBdr>
                              <w:divsChild>
                                <w:div w:id="1169177875">
                                  <w:marLeft w:val="0"/>
                                  <w:marRight w:val="0"/>
                                  <w:marTop w:val="0"/>
                                  <w:marBottom w:val="0"/>
                                  <w:divBdr>
                                    <w:top w:val="none" w:sz="0" w:space="0" w:color="auto"/>
                                    <w:left w:val="none" w:sz="0" w:space="0" w:color="auto"/>
                                    <w:bottom w:val="none" w:sz="0" w:space="0" w:color="auto"/>
                                    <w:right w:val="none" w:sz="0" w:space="0" w:color="auto"/>
                                  </w:divBdr>
                                  <w:divsChild>
                                    <w:div w:id="328751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56762288">
      <w:bodyDiv w:val="1"/>
      <w:marLeft w:val="0"/>
      <w:marRight w:val="0"/>
      <w:marTop w:val="0"/>
      <w:marBottom w:val="0"/>
      <w:divBdr>
        <w:top w:val="none" w:sz="0" w:space="0" w:color="auto"/>
        <w:left w:val="none" w:sz="0" w:space="0" w:color="auto"/>
        <w:bottom w:val="none" w:sz="0" w:space="0" w:color="auto"/>
        <w:right w:val="none" w:sz="0" w:space="0" w:color="auto"/>
      </w:divBdr>
    </w:div>
    <w:div w:id="1063018109">
      <w:bodyDiv w:val="1"/>
      <w:marLeft w:val="0"/>
      <w:marRight w:val="0"/>
      <w:marTop w:val="0"/>
      <w:marBottom w:val="0"/>
      <w:divBdr>
        <w:top w:val="none" w:sz="0" w:space="0" w:color="auto"/>
        <w:left w:val="none" w:sz="0" w:space="0" w:color="auto"/>
        <w:bottom w:val="none" w:sz="0" w:space="0" w:color="auto"/>
        <w:right w:val="none" w:sz="0" w:space="0" w:color="auto"/>
      </w:divBdr>
      <w:divsChild>
        <w:div w:id="848711437">
          <w:marLeft w:val="0"/>
          <w:marRight w:val="0"/>
          <w:marTop w:val="0"/>
          <w:marBottom w:val="0"/>
          <w:divBdr>
            <w:top w:val="none" w:sz="0" w:space="0" w:color="auto"/>
            <w:left w:val="none" w:sz="0" w:space="0" w:color="auto"/>
            <w:bottom w:val="none" w:sz="0" w:space="0" w:color="auto"/>
            <w:right w:val="none" w:sz="0" w:space="0" w:color="auto"/>
          </w:divBdr>
          <w:divsChild>
            <w:div w:id="2145539980">
              <w:marLeft w:val="0"/>
              <w:marRight w:val="0"/>
              <w:marTop w:val="0"/>
              <w:marBottom w:val="0"/>
              <w:divBdr>
                <w:top w:val="none" w:sz="0" w:space="0" w:color="auto"/>
                <w:left w:val="none" w:sz="0" w:space="0" w:color="auto"/>
                <w:bottom w:val="none" w:sz="0" w:space="0" w:color="auto"/>
                <w:right w:val="none" w:sz="0" w:space="0" w:color="auto"/>
              </w:divBdr>
              <w:divsChild>
                <w:div w:id="1992758160">
                  <w:marLeft w:val="0"/>
                  <w:marRight w:val="0"/>
                  <w:marTop w:val="0"/>
                  <w:marBottom w:val="0"/>
                  <w:divBdr>
                    <w:top w:val="none" w:sz="0" w:space="0" w:color="auto"/>
                    <w:left w:val="none" w:sz="0" w:space="0" w:color="auto"/>
                    <w:bottom w:val="none" w:sz="0" w:space="0" w:color="auto"/>
                    <w:right w:val="none" w:sz="0" w:space="0" w:color="auto"/>
                  </w:divBdr>
                  <w:divsChild>
                    <w:div w:id="1717044818">
                      <w:marLeft w:val="0"/>
                      <w:marRight w:val="0"/>
                      <w:marTop w:val="0"/>
                      <w:marBottom w:val="0"/>
                      <w:divBdr>
                        <w:top w:val="none" w:sz="0" w:space="0" w:color="auto"/>
                        <w:left w:val="none" w:sz="0" w:space="0" w:color="auto"/>
                        <w:bottom w:val="none" w:sz="0" w:space="0" w:color="auto"/>
                        <w:right w:val="none" w:sz="0" w:space="0" w:color="auto"/>
                      </w:divBdr>
                      <w:divsChild>
                        <w:div w:id="507865281">
                          <w:marLeft w:val="0"/>
                          <w:marRight w:val="0"/>
                          <w:marTop w:val="0"/>
                          <w:marBottom w:val="0"/>
                          <w:divBdr>
                            <w:top w:val="none" w:sz="0" w:space="0" w:color="auto"/>
                            <w:left w:val="none" w:sz="0" w:space="0" w:color="auto"/>
                            <w:bottom w:val="none" w:sz="0" w:space="0" w:color="auto"/>
                            <w:right w:val="none" w:sz="0" w:space="0" w:color="auto"/>
                          </w:divBdr>
                          <w:divsChild>
                            <w:div w:id="2031027151">
                              <w:marLeft w:val="0"/>
                              <w:marRight w:val="0"/>
                              <w:marTop w:val="0"/>
                              <w:marBottom w:val="0"/>
                              <w:divBdr>
                                <w:top w:val="none" w:sz="0" w:space="0" w:color="auto"/>
                                <w:left w:val="none" w:sz="0" w:space="0" w:color="auto"/>
                                <w:bottom w:val="none" w:sz="0" w:space="0" w:color="auto"/>
                                <w:right w:val="none" w:sz="0" w:space="0" w:color="auto"/>
                              </w:divBdr>
                              <w:divsChild>
                                <w:div w:id="375349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73897482">
      <w:bodyDiv w:val="1"/>
      <w:marLeft w:val="0"/>
      <w:marRight w:val="0"/>
      <w:marTop w:val="0"/>
      <w:marBottom w:val="0"/>
      <w:divBdr>
        <w:top w:val="none" w:sz="0" w:space="0" w:color="auto"/>
        <w:left w:val="none" w:sz="0" w:space="0" w:color="auto"/>
        <w:bottom w:val="none" w:sz="0" w:space="0" w:color="auto"/>
        <w:right w:val="none" w:sz="0" w:space="0" w:color="auto"/>
      </w:divBdr>
      <w:divsChild>
        <w:div w:id="1105806472">
          <w:marLeft w:val="0"/>
          <w:marRight w:val="0"/>
          <w:marTop w:val="0"/>
          <w:marBottom w:val="0"/>
          <w:divBdr>
            <w:top w:val="none" w:sz="0" w:space="0" w:color="auto"/>
            <w:left w:val="none" w:sz="0" w:space="0" w:color="auto"/>
            <w:bottom w:val="none" w:sz="0" w:space="0" w:color="auto"/>
            <w:right w:val="none" w:sz="0" w:space="0" w:color="auto"/>
          </w:divBdr>
          <w:divsChild>
            <w:div w:id="115418637">
              <w:marLeft w:val="0"/>
              <w:marRight w:val="0"/>
              <w:marTop w:val="0"/>
              <w:marBottom w:val="0"/>
              <w:divBdr>
                <w:top w:val="none" w:sz="0" w:space="0" w:color="auto"/>
                <w:left w:val="none" w:sz="0" w:space="0" w:color="auto"/>
                <w:bottom w:val="none" w:sz="0" w:space="0" w:color="auto"/>
                <w:right w:val="none" w:sz="0" w:space="0" w:color="auto"/>
              </w:divBdr>
              <w:divsChild>
                <w:div w:id="1917981264">
                  <w:marLeft w:val="0"/>
                  <w:marRight w:val="0"/>
                  <w:marTop w:val="0"/>
                  <w:marBottom w:val="0"/>
                  <w:divBdr>
                    <w:top w:val="none" w:sz="0" w:space="0" w:color="auto"/>
                    <w:left w:val="none" w:sz="0" w:space="0" w:color="auto"/>
                    <w:bottom w:val="none" w:sz="0" w:space="0" w:color="auto"/>
                    <w:right w:val="none" w:sz="0" w:space="0" w:color="auto"/>
                  </w:divBdr>
                  <w:divsChild>
                    <w:div w:id="450052110">
                      <w:marLeft w:val="0"/>
                      <w:marRight w:val="0"/>
                      <w:marTop w:val="0"/>
                      <w:marBottom w:val="0"/>
                      <w:divBdr>
                        <w:top w:val="none" w:sz="0" w:space="0" w:color="auto"/>
                        <w:left w:val="none" w:sz="0" w:space="0" w:color="auto"/>
                        <w:bottom w:val="none" w:sz="0" w:space="0" w:color="auto"/>
                        <w:right w:val="none" w:sz="0" w:space="0" w:color="auto"/>
                      </w:divBdr>
                      <w:divsChild>
                        <w:div w:id="401830003">
                          <w:marLeft w:val="0"/>
                          <w:marRight w:val="0"/>
                          <w:marTop w:val="0"/>
                          <w:marBottom w:val="0"/>
                          <w:divBdr>
                            <w:top w:val="none" w:sz="0" w:space="0" w:color="auto"/>
                            <w:left w:val="none" w:sz="0" w:space="0" w:color="auto"/>
                            <w:bottom w:val="none" w:sz="0" w:space="0" w:color="auto"/>
                            <w:right w:val="none" w:sz="0" w:space="0" w:color="auto"/>
                          </w:divBdr>
                          <w:divsChild>
                            <w:div w:id="1685748635">
                              <w:marLeft w:val="0"/>
                              <w:marRight w:val="0"/>
                              <w:marTop w:val="0"/>
                              <w:marBottom w:val="0"/>
                              <w:divBdr>
                                <w:top w:val="none" w:sz="0" w:space="0" w:color="auto"/>
                                <w:left w:val="none" w:sz="0" w:space="0" w:color="auto"/>
                                <w:bottom w:val="none" w:sz="0" w:space="0" w:color="auto"/>
                                <w:right w:val="none" w:sz="0" w:space="0" w:color="auto"/>
                              </w:divBdr>
                              <w:divsChild>
                                <w:div w:id="810899825">
                                  <w:marLeft w:val="0"/>
                                  <w:marRight w:val="0"/>
                                  <w:marTop w:val="0"/>
                                  <w:marBottom w:val="0"/>
                                  <w:divBdr>
                                    <w:top w:val="none" w:sz="0" w:space="0" w:color="auto"/>
                                    <w:left w:val="none" w:sz="0" w:space="0" w:color="auto"/>
                                    <w:bottom w:val="none" w:sz="0" w:space="0" w:color="auto"/>
                                    <w:right w:val="none" w:sz="0" w:space="0" w:color="auto"/>
                                  </w:divBdr>
                                  <w:divsChild>
                                    <w:div w:id="70516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150750744">
      <w:bodyDiv w:val="1"/>
      <w:marLeft w:val="0"/>
      <w:marRight w:val="0"/>
      <w:marTop w:val="0"/>
      <w:marBottom w:val="0"/>
      <w:divBdr>
        <w:top w:val="none" w:sz="0" w:space="0" w:color="auto"/>
        <w:left w:val="none" w:sz="0" w:space="0" w:color="auto"/>
        <w:bottom w:val="none" w:sz="0" w:space="0" w:color="auto"/>
        <w:right w:val="none" w:sz="0" w:space="0" w:color="auto"/>
      </w:divBdr>
      <w:divsChild>
        <w:div w:id="1876310589">
          <w:marLeft w:val="0"/>
          <w:marRight w:val="0"/>
          <w:marTop w:val="0"/>
          <w:marBottom w:val="0"/>
          <w:divBdr>
            <w:top w:val="none" w:sz="0" w:space="0" w:color="auto"/>
            <w:left w:val="none" w:sz="0" w:space="0" w:color="auto"/>
            <w:bottom w:val="none" w:sz="0" w:space="0" w:color="auto"/>
            <w:right w:val="none" w:sz="0" w:space="0" w:color="auto"/>
          </w:divBdr>
          <w:divsChild>
            <w:div w:id="2041740276">
              <w:marLeft w:val="0"/>
              <w:marRight w:val="0"/>
              <w:marTop w:val="0"/>
              <w:marBottom w:val="0"/>
              <w:divBdr>
                <w:top w:val="none" w:sz="0" w:space="0" w:color="auto"/>
                <w:left w:val="none" w:sz="0" w:space="0" w:color="auto"/>
                <w:bottom w:val="none" w:sz="0" w:space="0" w:color="auto"/>
                <w:right w:val="none" w:sz="0" w:space="0" w:color="auto"/>
              </w:divBdr>
              <w:divsChild>
                <w:div w:id="518356293">
                  <w:marLeft w:val="0"/>
                  <w:marRight w:val="0"/>
                  <w:marTop w:val="0"/>
                  <w:marBottom w:val="0"/>
                  <w:divBdr>
                    <w:top w:val="none" w:sz="0" w:space="0" w:color="auto"/>
                    <w:left w:val="none" w:sz="0" w:space="0" w:color="auto"/>
                    <w:bottom w:val="none" w:sz="0" w:space="0" w:color="auto"/>
                    <w:right w:val="none" w:sz="0" w:space="0" w:color="auto"/>
                  </w:divBdr>
                  <w:divsChild>
                    <w:div w:id="139465853">
                      <w:marLeft w:val="0"/>
                      <w:marRight w:val="0"/>
                      <w:marTop w:val="0"/>
                      <w:marBottom w:val="0"/>
                      <w:divBdr>
                        <w:top w:val="none" w:sz="0" w:space="0" w:color="auto"/>
                        <w:left w:val="none" w:sz="0" w:space="0" w:color="auto"/>
                        <w:bottom w:val="none" w:sz="0" w:space="0" w:color="auto"/>
                        <w:right w:val="none" w:sz="0" w:space="0" w:color="auto"/>
                      </w:divBdr>
                      <w:divsChild>
                        <w:div w:id="681475815">
                          <w:marLeft w:val="0"/>
                          <w:marRight w:val="0"/>
                          <w:marTop w:val="0"/>
                          <w:marBottom w:val="0"/>
                          <w:divBdr>
                            <w:top w:val="none" w:sz="0" w:space="0" w:color="auto"/>
                            <w:left w:val="none" w:sz="0" w:space="0" w:color="auto"/>
                            <w:bottom w:val="none" w:sz="0" w:space="0" w:color="auto"/>
                            <w:right w:val="none" w:sz="0" w:space="0" w:color="auto"/>
                          </w:divBdr>
                          <w:divsChild>
                            <w:div w:id="888422365">
                              <w:marLeft w:val="0"/>
                              <w:marRight w:val="0"/>
                              <w:marTop w:val="0"/>
                              <w:marBottom w:val="0"/>
                              <w:divBdr>
                                <w:top w:val="none" w:sz="0" w:space="0" w:color="auto"/>
                                <w:left w:val="none" w:sz="0" w:space="0" w:color="auto"/>
                                <w:bottom w:val="none" w:sz="0" w:space="0" w:color="auto"/>
                                <w:right w:val="none" w:sz="0" w:space="0" w:color="auto"/>
                              </w:divBdr>
                              <w:divsChild>
                                <w:div w:id="2098869069">
                                  <w:marLeft w:val="0"/>
                                  <w:marRight w:val="0"/>
                                  <w:marTop w:val="0"/>
                                  <w:marBottom w:val="0"/>
                                  <w:divBdr>
                                    <w:top w:val="none" w:sz="0" w:space="0" w:color="auto"/>
                                    <w:left w:val="none" w:sz="0" w:space="0" w:color="auto"/>
                                    <w:bottom w:val="none" w:sz="0" w:space="0" w:color="auto"/>
                                    <w:right w:val="none" w:sz="0" w:space="0" w:color="auto"/>
                                  </w:divBdr>
                                  <w:divsChild>
                                    <w:div w:id="834301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30382480">
      <w:bodyDiv w:val="1"/>
      <w:marLeft w:val="0"/>
      <w:marRight w:val="0"/>
      <w:marTop w:val="0"/>
      <w:marBottom w:val="0"/>
      <w:divBdr>
        <w:top w:val="none" w:sz="0" w:space="0" w:color="auto"/>
        <w:left w:val="none" w:sz="0" w:space="0" w:color="auto"/>
        <w:bottom w:val="none" w:sz="0" w:space="0" w:color="auto"/>
        <w:right w:val="none" w:sz="0" w:space="0" w:color="auto"/>
      </w:divBdr>
    </w:div>
    <w:div w:id="1245644016">
      <w:bodyDiv w:val="1"/>
      <w:marLeft w:val="0"/>
      <w:marRight w:val="0"/>
      <w:marTop w:val="0"/>
      <w:marBottom w:val="0"/>
      <w:divBdr>
        <w:top w:val="none" w:sz="0" w:space="0" w:color="auto"/>
        <w:left w:val="none" w:sz="0" w:space="0" w:color="auto"/>
        <w:bottom w:val="none" w:sz="0" w:space="0" w:color="auto"/>
        <w:right w:val="none" w:sz="0" w:space="0" w:color="auto"/>
      </w:divBdr>
    </w:div>
    <w:div w:id="1299727826">
      <w:bodyDiv w:val="1"/>
      <w:marLeft w:val="0"/>
      <w:marRight w:val="0"/>
      <w:marTop w:val="0"/>
      <w:marBottom w:val="0"/>
      <w:divBdr>
        <w:top w:val="none" w:sz="0" w:space="0" w:color="auto"/>
        <w:left w:val="none" w:sz="0" w:space="0" w:color="auto"/>
        <w:bottom w:val="none" w:sz="0" w:space="0" w:color="auto"/>
        <w:right w:val="none" w:sz="0" w:space="0" w:color="auto"/>
      </w:divBdr>
    </w:div>
    <w:div w:id="1306547797">
      <w:bodyDiv w:val="1"/>
      <w:marLeft w:val="0"/>
      <w:marRight w:val="0"/>
      <w:marTop w:val="0"/>
      <w:marBottom w:val="0"/>
      <w:divBdr>
        <w:top w:val="none" w:sz="0" w:space="0" w:color="auto"/>
        <w:left w:val="none" w:sz="0" w:space="0" w:color="auto"/>
        <w:bottom w:val="none" w:sz="0" w:space="0" w:color="auto"/>
        <w:right w:val="none" w:sz="0" w:space="0" w:color="auto"/>
      </w:divBdr>
      <w:divsChild>
        <w:div w:id="2041010508">
          <w:marLeft w:val="0"/>
          <w:marRight w:val="0"/>
          <w:marTop w:val="0"/>
          <w:marBottom w:val="0"/>
          <w:divBdr>
            <w:top w:val="none" w:sz="0" w:space="0" w:color="auto"/>
            <w:left w:val="none" w:sz="0" w:space="0" w:color="auto"/>
            <w:bottom w:val="none" w:sz="0" w:space="0" w:color="auto"/>
            <w:right w:val="none" w:sz="0" w:space="0" w:color="auto"/>
          </w:divBdr>
          <w:divsChild>
            <w:div w:id="1902355">
              <w:marLeft w:val="0"/>
              <w:marRight w:val="0"/>
              <w:marTop w:val="0"/>
              <w:marBottom w:val="0"/>
              <w:divBdr>
                <w:top w:val="none" w:sz="0" w:space="0" w:color="auto"/>
                <w:left w:val="none" w:sz="0" w:space="0" w:color="auto"/>
                <w:bottom w:val="none" w:sz="0" w:space="0" w:color="auto"/>
                <w:right w:val="none" w:sz="0" w:space="0" w:color="auto"/>
              </w:divBdr>
              <w:divsChild>
                <w:div w:id="2007704548">
                  <w:marLeft w:val="0"/>
                  <w:marRight w:val="0"/>
                  <w:marTop w:val="0"/>
                  <w:marBottom w:val="0"/>
                  <w:divBdr>
                    <w:top w:val="none" w:sz="0" w:space="0" w:color="auto"/>
                    <w:left w:val="none" w:sz="0" w:space="0" w:color="auto"/>
                    <w:bottom w:val="none" w:sz="0" w:space="0" w:color="auto"/>
                    <w:right w:val="none" w:sz="0" w:space="0" w:color="auto"/>
                  </w:divBdr>
                  <w:divsChild>
                    <w:div w:id="1786774288">
                      <w:marLeft w:val="0"/>
                      <w:marRight w:val="0"/>
                      <w:marTop w:val="0"/>
                      <w:marBottom w:val="0"/>
                      <w:divBdr>
                        <w:top w:val="none" w:sz="0" w:space="0" w:color="auto"/>
                        <w:left w:val="none" w:sz="0" w:space="0" w:color="auto"/>
                        <w:bottom w:val="none" w:sz="0" w:space="0" w:color="auto"/>
                        <w:right w:val="none" w:sz="0" w:space="0" w:color="auto"/>
                      </w:divBdr>
                      <w:divsChild>
                        <w:div w:id="577054101">
                          <w:marLeft w:val="0"/>
                          <w:marRight w:val="0"/>
                          <w:marTop w:val="0"/>
                          <w:marBottom w:val="0"/>
                          <w:divBdr>
                            <w:top w:val="none" w:sz="0" w:space="0" w:color="auto"/>
                            <w:left w:val="none" w:sz="0" w:space="0" w:color="auto"/>
                            <w:bottom w:val="none" w:sz="0" w:space="0" w:color="auto"/>
                            <w:right w:val="none" w:sz="0" w:space="0" w:color="auto"/>
                          </w:divBdr>
                          <w:divsChild>
                            <w:div w:id="144930118">
                              <w:marLeft w:val="0"/>
                              <w:marRight w:val="0"/>
                              <w:marTop w:val="0"/>
                              <w:marBottom w:val="0"/>
                              <w:divBdr>
                                <w:top w:val="none" w:sz="0" w:space="0" w:color="auto"/>
                                <w:left w:val="none" w:sz="0" w:space="0" w:color="auto"/>
                                <w:bottom w:val="none" w:sz="0" w:space="0" w:color="auto"/>
                                <w:right w:val="none" w:sz="0" w:space="0" w:color="auto"/>
                              </w:divBdr>
                              <w:divsChild>
                                <w:div w:id="274218559">
                                  <w:marLeft w:val="0"/>
                                  <w:marRight w:val="0"/>
                                  <w:marTop w:val="0"/>
                                  <w:marBottom w:val="0"/>
                                  <w:divBdr>
                                    <w:top w:val="none" w:sz="0" w:space="0" w:color="auto"/>
                                    <w:left w:val="none" w:sz="0" w:space="0" w:color="auto"/>
                                    <w:bottom w:val="none" w:sz="0" w:space="0" w:color="auto"/>
                                    <w:right w:val="none" w:sz="0" w:space="0" w:color="auto"/>
                                  </w:divBdr>
                                  <w:divsChild>
                                    <w:div w:id="8674482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06616737">
      <w:bodyDiv w:val="1"/>
      <w:marLeft w:val="0"/>
      <w:marRight w:val="0"/>
      <w:marTop w:val="0"/>
      <w:marBottom w:val="0"/>
      <w:divBdr>
        <w:top w:val="none" w:sz="0" w:space="0" w:color="auto"/>
        <w:left w:val="none" w:sz="0" w:space="0" w:color="auto"/>
        <w:bottom w:val="none" w:sz="0" w:space="0" w:color="auto"/>
        <w:right w:val="none" w:sz="0" w:space="0" w:color="auto"/>
      </w:divBdr>
    </w:div>
    <w:div w:id="1466461445">
      <w:bodyDiv w:val="1"/>
      <w:marLeft w:val="0"/>
      <w:marRight w:val="0"/>
      <w:marTop w:val="0"/>
      <w:marBottom w:val="0"/>
      <w:divBdr>
        <w:top w:val="none" w:sz="0" w:space="0" w:color="auto"/>
        <w:left w:val="none" w:sz="0" w:space="0" w:color="auto"/>
        <w:bottom w:val="none" w:sz="0" w:space="0" w:color="auto"/>
        <w:right w:val="none" w:sz="0" w:space="0" w:color="auto"/>
      </w:divBdr>
    </w:div>
    <w:div w:id="1496918753">
      <w:bodyDiv w:val="1"/>
      <w:marLeft w:val="0"/>
      <w:marRight w:val="0"/>
      <w:marTop w:val="0"/>
      <w:marBottom w:val="0"/>
      <w:divBdr>
        <w:top w:val="none" w:sz="0" w:space="0" w:color="auto"/>
        <w:left w:val="none" w:sz="0" w:space="0" w:color="auto"/>
        <w:bottom w:val="none" w:sz="0" w:space="0" w:color="auto"/>
        <w:right w:val="none" w:sz="0" w:space="0" w:color="auto"/>
      </w:divBdr>
      <w:divsChild>
        <w:div w:id="1334534009">
          <w:marLeft w:val="0"/>
          <w:marRight w:val="0"/>
          <w:marTop w:val="0"/>
          <w:marBottom w:val="0"/>
          <w:divBdr>
            <w:top w:val="none" w:sz="0" w:space="0" w:color="auto"/>
            <w:left w:val="none" w:sz="0" w:space="0" w:color="auto"/>
            <w:bottom w:val="none" w:sz="0" w:space="0" w:color="auto"/>
            <w:right w:val="none" w:sz="0" w:space="0" w:color="auto"/>
          </w:divBdr>
          <w:divsChild>
            <w:div w:id="2039037698">
              <w:marLeft w:val="0"/>
              <w:marRight w:val="0"/>
              <w:marTop w:val="0"/>
              <w:marBottom w:val="0"/>
              <w:divBdr>
                <w:top w:val="none" w:sz="0" w:space="0" w:color="auto"/>
                <w:left w:val="none" w:sz="0" w:space="0" w:color="auto"/>
                <w:bottom w:val="none" w:sz="0" w:space="0" w:color="auto"/>
                <w:right w:val="none" w:sz="0" w:space="0" w:color="auto"/>
              </w:divBdr>
              <w:divsChild>
                <w:div w:id="913203467">
                  <w:marLeft w:val="0"/>
                  <w:marRight w:val="0"/>
                  <w:marTop w:val="0"/>
                  <w:marBottom w:val="0"/>
                  <w:divBdr>
                    <w:top w:val="none" w:sz="0" w:space="0" w:color="auto"/>
                    <w:left w:val="none" w:sz="0" w:space="0" w:color="auto"/>
                    <w:bottom w:val="none" w:sz="0" w:space="0" w:color="auto"/>
                    <w:right w:val="none" w:sz="0" w:space="0" w:color="auto"/>
                  </w:divBdr>
                  <w:divsChild>
                    <w:div w:id="2053842551">
                      <w:marLeft w:val="0"/>
                      <w:marRight w:val="0"/>
                      <w:marTop w:val="0"/>
                      <w:marBottom w:val="0"/>
                      <w:divBdr>
                        <w:top w:val="none" w:sz="0" w:space="0" w:color="auto"/>
                        <w:left w:val="none" w:sz="0" w:space="0" w:color="auto"/>
                        <w:bottom w:val="none" w:sz="0" w:space="0" w:color="auto"/>
                        <w:right w:val="none" w:sz="0" w:space="0" w:color="auto"/>
                      </w:divBdr>
                      <w:divsChild>
                        <w:div w:id="1368791996">
                          <w:marLeft w:val="0"/>
                          <w:marRight w:val="0"/>
                          <w:marTop w:val="0"/>
                          <w:marBottom w:val="0"/>
                          <w:divBdr>
                            <w:top w:val="none" w:sz="0" w:space="0" w:color="auto"/>
                            <w:left w:val="none" w:sz="0" w:space="0" w:color="auto"/>
                            <w:bottom w:val="none" w:sz="0" w:space="0" w:color="auto"/>
                            <w:right w:val="none" w:sz="0" w:space="0" w:color="auto"/>
                          </w:divBdr>
                          <w:divsChild>
                            <w:div w:id="1027605059">
                              <w:marLeft w:val="0"/>
                              <w:marRight w:val="0"/>
                              <w:marTop w:val="0"/>
                              <w:marBottom w:val="0"/>
                              <w:divBdr>
                                <w:top w:val="none" w:sz="0" w:space="0" w:color="auto"/>
                                <w:left w:val="none" w:sz="0" w:space="0" w:color="auto"/>
                                <w:bottom w:val="none" w:sz="0" w:space="0" w:color="auto"/>
                                <w:right w:val="none" w:sz="0" w:space="0" w:color="auto"/>
                              </w:divBdr>
                              <w:divsChild>
                                <w:div w:id="1933470586">
                                  <w:marLeft w:val="0"/>
                                  <w:marRight w:val="0"/>
                                  <w:marTop w:val="0"/>
                                  <w:marBottom w:val="0"/>
                                  <w:divBdr>
                                    <w:top w:val="none" w:sz="0" w:space="0" w:color="auto"/>
                                    <w:left w:val="none" w:sz="0" w:space="0" w:color="auto"/>
                                    <w:bottom w:val="none" w:sz="0" w:space="0" w:color="auto"/>
                                    <w:right w:val="none" w:sz="0" w:space="0" w:color="auto"/>
                                  </w:divBdr>
                                  <w:divsChild>
                                    <w:div w:id="1917324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3754819">
      <w:bodyDiv w:val="1"/>
      <w:marLeft w:val="0"/>
      <w:marRight w:val="0"/>
      <w:marTop w:val="0"/>
      <w:marBottom w:val="0"/>
      <w:divBdr>
        <w:top w:val="none" w:sz="0" w:space="0" w:color="auto"/>
        <w:left w:val="none" w:sz="0" w:space="0" w:color="auto"/>
        <w:bottom w:val="none" w:sz="0" w:space="0" w:color="auto"/>
        <w:right w:val="none" w:sz="0" w:space="0" w:color="auto"/>
      </w:divBdr>
    </w:div>
    <w:div w:id="1867057330">
      <w:bodyDiv w:val="1"/>
      <w:marLeft w:val="0"/>
      <w:marRight w:val="0"/>
      <w:marTop w:val="0"/>
      <w:marBottom w:val="0"/>
      <w:divBdr>
        <w:top w:val="none" w:sz="0" w:space="0" w:color="auto"/>
        <w:left w:val="none" w:sz="0" w:space="0" w:color="auto"/>
        <w:bottom w:val="none" w:sz="0" w:space="0" w:color="auto"/>
        <w:right w:val="none" w:sz="0" w:space="0" w:color="auto"/>
      </w:divBdr>
    </w:div>
    <w:div w:id="2008626765">
      <w:bodyDiv w:val="1"/>
      <w:marLeft w:val="0"/>
      <w:marRight w:val="0"/>
      <w:marTop w:val="0"/>
      <w:marBottom w:val="0"/>
      <w:divBdr>
        <w:top w:val="none" w:sz="0" w:space="0" w:color="auto"/>
        <w:left w:val="none" w:sz="0" w:space="0" w:color="auto"/>
        <w:bottom w:val="none" w:sz="0" w:space="0" w:color="auto"/>
        <w:right w:val="none" w:sz="0" w:space="0" w:color="auto"/>
      </w:divBdr>
      <w:divsChild>
        <w:div w:id="2019847085">
          <w:marLeft w:val="0"/>
          <w:marRight w:val="0"/>
          <w:marTop w:val="0"/>
          <w:marBottom w:val="0"/>
          <w:divBdr>
            <w:top w:val="none" w:sz="0" w:space="0" w:color="auto"/>
            <w:left w:val="none" w:sz="0" w:space="0" w:color="auto"/>
            <w:bottom w:val="none" w:sz="0" w:space="0" w:color="auto"/>
            <w:right w:val="none" w:sz="0" w:space="0" w:color="auto"/>
          </w:divBdr>
          <w:divsChild>
            <w:div w:id="1952660841">
              <w:marLeft w:val="0"/>
              <w:marRight w:val="0"/>
              <w:marTop w:val="0"/>
              <w:marBottom w:val="0"/>
              <w:divBdr>
                <w:top w:val="none" w:sz="0" w:space="0" w:color="auto"/>
                <w:left w:val="none" w:sz="0" w:space="0" w:color="auto"/>
                <w:bottom w:val="none" w:sz="0" w:space="0" w:color="auto"/>
                <w:right w:val="none" w:sz="0" w:space="0" w:color="auto"/>
              </w:divBdr>
              <w:divsChild>
                <w:div w:id="1901594414">
                  <w:marLeft w:val="0"/>
                  <w:marRight w:val="0"/>
                  <w:marTop w:val="0"/>
                  <w:marBottom w:val="0"/>
                  <w:divBdr>
                    <w:top w:val="none" w:sz="0" w:space="0" w:color="auto"/>
                    <w:left w:val="none" w:sz="0" w:space="0" w:color="auto"/>
                    <w:bottom w:val="none" w:sz="0" w:space="0" w:color="auto"/>
                    <w:right w:val="none" w:sz="0" w:space="0" w:color="auto"/>
                  </w:divBdr>
                  <w:divsChild>
                    <w:div w:id="447165426">
                      <w:marLeft w:val="0"/>
                      <w:marRight w:val="0"/>
                      <w:marTop w:val="0"/>
                      <w:marBottom w:val="0"/>
                      <w:divBdr>
                        <w:top w:val="none" w:sz="0" w:space="0" w:color="auto"/>
                        <w:left w:val="none" w:sz="0" w:space="0" w:color="auto"/>
                        <w:bottom w:val="none" w:sz="0" w:space="0" w:color="auto"/>
                        <w:right w:val="none" w:sz="0" w:space="0" w:color="auto"/>
                      </w:divBdr>
                      <w:divsChild>
                        <w:div w:id="1093665479">
                          <w:marLeft w:val="0"/>
                          <w:marRight w:val="0"/>
                          <w:marTop w:val="0"/>
                          <w:marBottom w:val="0"/>
                          <w:divBdr>
                            <w:top w:val="none" w:sz="0" w:space="0" w:color="auto"/>
                            <w:left w:val="none" w:sz="0" w:space="0" w:color="auto"/>
                            <w:bottom w:val="none" w:sz="0" w:space="0" w:color="auto"/>
                            <w:right w:val="none" w:sz="0" w:space="0" w:color="auto"/>
                          </w:divBdr>
                          <w:divsChild>
                            <w:div w:id="615720634">
                              <w:marLeft w:val="0"/>
                              <w:marRight w:val="0"/>
                              <w:marTop w:val="0"/>
                              <w:marBottom w:val="0"/>
                              <w:divBdr>
                                <w:top w:val="none" w:sz="0" w:space="0" w:color="auto"/>
                                <w:left w:val="none" w:sz="0" w:space="0" w:color="auto"/>
                                <w:bottom w:val="none" w:sz="0" w:space="0" w:color="auto"/>
                                <w:right w:val="none" w:sz="0" w:space="0" w:color="auto"/>
                              </w:divBdr>
                              <w:divsChild>
                                <w:div w:id="935871320">
                                  <w:marLeft w:val="0"/>
                                  <w:marRight w:val="0"/>
                                  <w:marTop w:val="0"/>
                                  <w:marBottom w:val="0"/>
                                  <w:divBdr>
                                    <w:top w:val="none" w:sz="0" w:space="0" w:color="auto"/>
                                    <w:left w:val="none" w:sz="0" w:space="0" w:color="auto"/>
                                    <w:bottom w:val="none" w:sz="0" w:space="0" w:color="auto"/>
                                    <w:right w:val="none" w:sz="0" w:space="0" w:color="auto"/>
                                  </w:divBdr>
                                  <w:divsChild>
                                    <w:div w:id="137454672">
                                      <w:marLeft w:val="0"/>
                                      <w:marRight w:val="0"/>
                                      <w:marTop w:val="0"/>
                                      <w:marBottom w:val="0"/>
                                      <w:divBdr>
                                        <w:top w:val="none" w:sz="0" w:space="0" w:color="auto"/>
                                        <w:left w:val="none" w:sz="0" w:space="0" w:color="auto"/>
                                        <w:bottom w:val="none" w:sz="0" w:space="0" w:color="auto"/>
                                        <w:right w:val="none" w:sz="0" w:space="0" w:color="auto"/>
                                      </w:divBdr>
                                      <w:divsChild>
                                        <w:div w:id="140267647">
                                          <w:marLeft w:val="0"/>
                                          <w:marRight w:val="0"/>
                                          <w:marTop w:val="0"/>
                                          <w:marBottom w:val="0"/>
                                          <w:divBdr>
                                            <w:top w:val="none" w:sz="0" w:space="0" w:color="auto"/>
                                            <w:left w:val="none" w:sz="0" w:space="0" w:color="auto"/>
                                            <w:bottom w:val="none" w:sz="0" w:space="0" w:color="auto"/>
                                            <w:right w:val="none" w:sz="0" w:space="0" w:color="auto"/>
                                          </w:divBdr>
                                        </w:div>
                                        <w:div w:id="725032021">
                                          <w:marLeft w:val="0"/>
                                          <w:marRight w:val="0"/>
                                          <w:marTop w:val="0"/>
                                          <w:marBottom w:val="0"/>
                                          <w:divBdr>
                                            <w:top w:val="none" w:sz="0" w:space="0" w:color="auto"/>
                                            <w:left w:val="none" w:sz="0" w:space="0" w:color="auto"/>
                                            <w:bottom w:val="none" w:sz="0" w:space="0" w:color="auto"/>
                                            <w:right w:val="none" w:sz="0" w:space="0" w:color="auto"/>
                                          </w:divBdr>
                                        </w:div>
                                      </w:divsChild>
                                    </w:div>
                                    <w:div w:id="1855873789">
                                      <w:marLeft w:val="0"/>
                                      <w:marRight w:val="0"/>
                                      <w:marTop w:val="0"/>
                                      <w:marBottom w:val="0"/>
                                      <w:divBdr>
                                        <w:top w:val="none" w:sz="0" w:space="0" w:color="auto"/>
                                        <w:left w:val="none" w:sz="0" w:space="0" w:color="auto"/>
                                        <w:bottom w:val="none" w:sz="0" w:space="0" w:color="auto"/>
                                        <w:right w:val="none" w:sz="0" w:space="0" w:color="auto"/>
                                      </w:divBdr>
                                      <w:divsChild>
                                        <w:div w:id="228732033">
                                          <w:marLeft w:val="0"/>
                                          <w:marRight w:val="0"/>
                                          <w:marTop w:val="0"/>
                                          <w:marBottom w:val="0"/>
                                          <w:divBdr>
                                            <w:top w:val="none" w:sz="0" w:space="0" w:color="auto"/>
                                            <w:left w:val="none" w:sz="0" w:space="0" w:color="auto"/>
                                            <w:bottom w:val="none" w:sz="0" w:space="0" w:color="auto"/>
                                            <w:right w:val="none" w:sz="0" w:space="0" w:color="auto"/>
                                          </w:divBdr>
                                        </w:div>
                                        <w:div w:id="2029407797">
                                          <w:marLeft w:val="0"/>
                                          <w:marRight w:val="0"/>
                                          <w:marTop w:val="0"/>
                                          <w:marBottom w:val="0"/>
                                          <w:divBdr>
                                            <w:top w:val="none" w:sz="0" w:space="0" w:color="auto"/>
                                            <w:left w:val="none" w:sz="0" w:space="0" w:color="auto"/>
                                            <w:bottom w:val="none" w:sz="0" w:space="0" w:color="auto"/>
                                            <w:right w:val="none" w:sz="0" w:space="0" w:color="auto"/>
                                          </w:divBdr>
                                        </w:div>
                                      </w:divsChild>
                                    </w:div>
                                    <w:div w:id="517542743">
                                      <w:marLeft w:val="0"/>
                                      <w:marRight w:val="0"/>
                                      <w:marTop w:val="0"/>
                                      <w:marBottom w:val="0"/>
                                      <w:divBdr>
                                        <w:top w:val="none" w:sz="0" w:space="0" w:color="auto"/>
                                        <w:left w:val="none" w:sz="0" w:space="0" w:color="auto"/>
                                        <w:bottom w:val="none" w:sz="0" w:space="0" w:color="auto"/>
                                        <w:right w:val="none" w:sz="0" w:space="0" w:color="auto"/>
                                      </w:divBdr>
                                      <w:divsChild>
                                        <w:div w:id="925922577">
                                          <w:marLeft w:val="0"/>
                                          <w:marRight w:val="0"/>
                                          <w:marTop w:val="0"/>
                                          <w:marBottom w:val="0"/>
                                          <w:divBdr>
                                            <w:top w:val="none" w:sz="0" w:space="0" w:color="auto"/>
                                            <w:left w:val="none" w:sz="0" w:space="0" w:color="auto"/>
                                            <w:bottom w:val="none" w:sz="0" w:space="0" w:color="auto"/>
                                            <w:right w:val="none" w:sz="0" w:space="0" w:color="auto"/>
                                          </w:divBdr>
                                        </w:div>
                                        <w:div w:id="9575674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102216050">
      <w:bodyDiv w:val="1"/>
      <w:marLeft w:val="0"/>
      <w:marRight w:val="0"/>
      <w:marTop w:val="0"/>
      <w:marBottom w:val="0"/>
      <w:divBdr>
        <w:top w:val="none" w:sz="0" w:space="0" w:color="auto"/>
        <w:left w:val="none" w:sz="0" w:space="0" w:color="auto"/>
        <w:bottom w:val="none" w:sz="0" w:space="0" w:color="auto"/>
        <w:right w:val="none" w:sz="0" w:space="0" w:color="auto"/>
      </w:divBdr>
    </w:div>
    <w:div w:id="21375292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tmp"/><Relationship Id="rId18" Type="http://schemas.openxmlformats.org/officeDocument/2006/relationships/image" Target="media/image6.png"/><Relationship Id="rId26" Type="http://schemas.openxmlformats.org/officeDocument/2006/relationships/hyperlink" Target="https://www.legifrance.gouv.fr/codes/section_lc/LEGITEXT000006070719/LEGISCTA000006165298/" TargetMode="External"/><Relationship Id="rId3" Type="http://schemas.openxmlformats.org/officeDocument/2006/relationships/customXml" Target="../customXml/item3.xml"/><Relationship Id="rId21" Type="http://schemas.openxmlformats.org/officeDocument/2006/relationships/image" Target="media/image8.png"/><Relationship Id="rId7" Type="http://schemas.openxmlformats.org/officeDocument/2006/relationships/settings" Target="settings.xml"/><Relationship Id="rId12" Type="http://schemas.openxmlformats.org/officeDocument/2006/relationships/image" Target="cid:image006.png@01DA6B38.155EB5C0" TargetMode="External"/><Relationship Id="rId17" Type="http://schemas.openxmlformats.org/officeDocument/2006/relationships/image" Target="media/image5.png"/><Relationship Id="rId25" Type="http://schemas.openxmlformats.org/officeDocument/2006/relationships/image" Target="media/image12.png"/><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https://www.dssmith.com/fr/media/actualites/2021/5/solutions-calage-carton-emballages" TargetMode="External"/><Relationship Id="rId20" Type="http://schemas.openxmlformats.org/officeDocument/2006/relationships/image" Target="media/image7.png"/><Relationship Id="rId29" Type="http://schemas.openxmlformats.org/officeDocument/2006/relationships/hyperlink" Target="https://www.legifrance.gouv.fr/affichCodeArticle.do?cidTexte=LEGITEXT000006072050&amp;idArticle=LEGIARTI000006901751&amp;dateTexte=&amp;categorieLien=cid"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1.png"/><Relationship Id="rId32"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image" Target="media/image10.tmp"/><Relationship Id="rId28" Type="http://schemas.openxmlformats.org/officeDocument/2006/relationships/hyperlink" Target="file://\\clr1util\Utilisateurs\Directions\DPS\DAL\ACHATS\Celma\Commun\BASE%20DOCUMENTAIRE%20SJ\DOCUMENTS%20TYPES\clausiers%20tout%20secteur%20d'achat\proc&#233;dures%20formalis&#233;es\docs%20de%20travail\DD\travail%20%20sur%20une%20annexe%20DD\-%20respectent%20leurs%20obligations%20d&#8217;emploi%20de%20travailleurs%20en%20situation%20de%20handicap," TargetMode="External"/><Relationship Id="rId10" Type="http://schemas.openxmlformats.org/officeDocument/2006/relationships/endnotes" Target="endnotes.xml"/><Relationship Id="rId19" Type="http://schemas.openxmlformats.org/officeDocument/2006/relationships/hyperlink" Target="https://www.legifrance.gouv.fr/codes/article_lc/LEGIARTI000031052684/" TargetMode="External"/><Relationship Id="rId31"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tmp"/><Relationship Id="rId22" Type="http://schemas.openxmlformats.org/officeDocument/2006/relationships/image" Target="media/image9.tmp"/><Relationship Id="rId27" Type="http://schemas.openxmlformats.org/officeDocument/2006/relationships/hyperlink" Target="https://www.legifrance.gouv.fr/codes/article_lc/LEGIARTI000006900814/" TargetMode="External"/><Relationship Id="rId30" Type="http://schemas.openxmlformats.org/officeDocument/2006/relationships/image" Target="media/image13.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609410e9-60fb-4935-839e-64a5395204bd" xsi:nil="true"/>
    <lcf76f155ced4ddcb4097134ff3c332f xmlns="d5c491d0-7bc6-4879-91bd-f53a359733c9">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2330257822C7DE408DADD2FA12188882" ma:contentTypeVersion="14" ma:contentTypeDescription="Crée un document." ma:contentTypeScope="" ma:versionID="0b841f71441f378fccef8ce623555b4b">
  <xsd:schema xmlns:xsd="http://www.w3.org/2001/XMLSchema" xmlns:xs="http://www.w3.org/2001/XMLSchema" xmlns:p="http://schemas.microsoft.com/office/2006/metadata/properties" xmlns:ns2="d5c491d0-7bc6-4879-91bd-f53a359733c9" xmlns:ns3="609410e9-60fb-4935-839e-64a5395204bd" targetNamespace="http://schemas.microsoft.com/office/2006/metadata/properties" ma:root="true" ma:fieldsID="ad888c409fc3c281670c27f5866c21c5" ns2:_="" ns3:_="">
    <xsd:import namespace="d5c491d0-7bc6-4879-91bd-f53a359733c9"/>
    <xsd:import namespace="609410e9-60fb-4935-839e-64a5395204bd"/>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LengthInSeconds" minOccurs="0"/>
                <xsd:element ref="ns2:MediaServiceObjectDetectorVersions" minOccurs="0"/>
                <xsd:element ref="ns2:MediaServiceSearchProperties" minOccurs="0"/>
                <xsd:element ref="ns2:lcf76f155ced4ddcb4097134ff3c332f" minOccurs="0"/>
                <xsd:element ref="ns3:TaxCatchAll"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5c491d0-7bc6-4879-91bd-f53a359733c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MediaServiceObjectDetectorVersions" ma:index="14" nillable="true" ma:displayName="MediaServiceObjectDetectorVersions" ma:hidden="true" ma:indexed="true" ma:internalName="MediaServiceObjectDetectorVersions" ma:readOnly="true">
      <xsd:simpleType>
        <xsd:restriction base="dms:Text"/>
      </xsd:simpleType>
    </xsd:element>
    <xsd:element name="MediaServiceSearchProperties" ma:index="15" nillable="true" ma:displayName="MediaServiceSearchProperties" ma:hidden="true" ma:internalName="MediaServiceSearchProperties" ma:readOnly="true">
      <xsd:simpleType>
        <xsd:restriction base="dms:Note"/>
      </xsd:simpleType>
    </xsd:element>
    <xsd:element name="lcf76f155ced4ddcb4097134ff3c332f" ma:index="17" nillable="true" ma:taxonomy="true" ma:internalName="lcf76f155ced4ddcb4097134ff3c332f" ma:taxonomyFieldName="MediaServiceImageTags" ma:displayName="Balises d’images" ma:readOnly="false" ma:fieldId="{5cf76f15-5ced-4ddc-b409-7134ff3c332f}" ma:taxonomyMulti="true" ma:sspId="340338fe-748b-4f29-8cf5-ed0e488c73c9"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MediaServiceGenerationTime" ma:index="20" nillable="true" ma:displayName="MediaServiceGenerationTime" ma:hidden="true" ma:internalName="MediaServiceGenerationTime" ma:readOnly="true">
      <xsd:simpleType>
        <xsd:restriction base="dms:Text"/>
      </xsd:simpleType>
    </xsd:element>
    <xsd:element name="MediaServiceEventHashCode" ma:index="21"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09410e9-60fb-4935-839e-64a5395204bd" elementFormDefault="qualified">
    <xsd:import namespace="http://schemas.microsoft.com/office/2006/documentManagement/types"/>
    <xsd:import namespace="http://schemas.microsoft.com/office/infopath/2007/PartnerControls"/>
    <xsd:element name="SharedWithUsers" ma:index="10"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Partagé avec détails" ma:internalName="SharedWithDetails" ma:readOnly="true">
      <xsd:simpleType>
        <xsd:restriction base="dms:Note">
          <xsd:maxLength value="255"/>
        </xsd:restriction>
      </xsd:simpleType>
    </xsd:element>
    <xsd:element name="TaxCatchAll" ma:index="18" nillable="true" ma:displayName="Taxonomy Catch All Column" ma:hidden="true" ma:list="{997b5f11-50d0-4298-b874-3238616383a9}" ma:internalName="TaxCatchAll" ma:showField="CatchAllData" ma:web="609410e9-60fb-4935-839e-64a5395204b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C42C59A-2987-4AE1-8F8B-70AAC0D50ED8}">
  <ds:schemaRefs>
    <ds:schemaRef ds:uri="609410e9-60fb-4935-839e-64a5395204bd"/>
    <ds:schemaRef ds:uri="d5c491d0-7bc6-4879-91bd-f53a359733c9"/>
    <ds:schemaRef ds:uri="http://purl.org/dc/terms/"/>
    <ds:schemaRef ds:uri="http://schemas.openxmlformats.org/package/2006/metadata/core-properties"/>
    <ds:schemaRef ds:uri="http://schemas.microsoft.com/office/2006/documentManagement/types"/>
    <ds:schemaRef ds:uri="http://purl.org/dc/elements/1.1/"/>
    <ds:schemaRef ds:uri="http://schemas.microsoft.com/office/2006/metadata/properties"/>
    <ds:schemaRef ds:uri="http://schemas.microsoft.com/office/infopath/2007/PartnerControls"/>
    <ds:schemaRef ds:uri="http://www.w3.org/XML/1998/namespace"/>
    <ds:schemaRef ds:uri="http://purl.org/dc/dcmitype/"/>
  </ds:schemaRefs>
</ds:datastoreItem>
</file>

<file path=customXml/itemProps2.xml><?xml version="1.0" encoding="utf-8"?>
<ds:datastoreItem xmlns:ds="http://schemas.openxmlformats.org/officeDocument/2006/customXml" ds:itemID="{40AC28A2-C394-4B16-BFF1-ABE28ED70BE0}">
  <ds:schemaRefs>
    <ds:schemaRef ds:uri="http://schemas.microsoft.com/sharepoint/v3/contenttype/forms"/>
  </ds:schemaRefs>
</ds:datastoreItem>
</file>

<file path=customXml/itemProps3.xml><?xml version="1.0" encoding="utf-8"?>
<ds:datastoreItem xmlns:ds="http://schemas.openxmlformats.org/officeDocument/2006/customXml" ds:itemID="{EB7D2615-10F1-407D-8592-EE423205FF7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5c491d0-7bc6-4879-91bd-f53a359733c9"/>
    <ds:schemaRef ds:uri="609410e9-60fb-4935-839e-64a5395204b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E629D55-F7B9-48BB-B194-97C3437BC0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TotalTime>
  <Pages>15</Pages>
  <Words>3988</Words>
  <Characters>21935</Characters>
  <Application>Microsoft Office Word</Application>
  <DocSecurity>0</DocSecurity>
  <Lines>182</Lines>
  <Paragraphs>51</Paragraphs>
  <ScaleCrop>false</ScaleCrop>
  <HeadingPairs>
    <vt:vector size="2" baseType="variant">
      <vt:variant>
        <vt:lpstr>Titre</vt:lpstr>
      </vt:variant>
      <vt:variant>
        <vt:i4>1</vt:i4>
      </vt:variant>
    </vt:vector>
  </HeadingPairs>
  <TitlesOfParts>
    <vt:vector size="1" baseType="lpstr">
      <vt:lpstr/>
    </vt:vector>
  </TitlesOfParts>
  <Company>CHRU Montpellier</Company>
  <LinksUpToDate>false</LinksUpToDate>
  <CharactersWithSpaces>25872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REBEILLE VINCENT</dc:creator>
  <cp:keywords/>
  <dc:description/>
  <cp:lastModifiedBy>BOURGUE CHLOE</cp:lastModifiedBy>
  <cp:revision>9</cp:revision>
  <cp:lastPrinted>2018-03-22T11:20:00Z</cp:lastPrinted>
  <dcterms:created xsi:type="dcterms:W3CDTF">2025-07-15T07:12:00Z</dcterms:created>
  <dcterms:modified xsi:type="dcterms:W3CDTF">2025-07-17T12:19:00Z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0x0101002330257822C7DE408DADD2FA12188882</vt:lpwstr>
  </property>
</Properties>
</file>